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keepNext w:val="0"/>
        <w:keepLines w:val="0"/>
        <w:pageBreakBefore w:val="0"/>
        <w:widowControl w:val="0"/>
        <w:kinsoku/>
        <w:wordWrap/>
        <w:overflowPunct/>
        <w:topLinePunct w:val="0"/>
        <w:autoSpaceDE/>
        <w:autoSpaceDN/>
        <w:adjustRightInd/>
        <w:snapToGrid/>
        <w:spacing w:line="540" w:lineRule="exact"/>
        <w:ind w:left="0"/>
        <w:jc w:val="center"/>
        <w:rPr>
          <w:rFonts w:ascii="方正小标宋_GBK" w:eastAsia="方正小标宋_GBK" w:cs="方正小标宋简体"/>
          <w:sz w:val="44"/>
          <w:szCs w:val="44"/>
        </w:rPr>
      </w:pPr>
      <w:bookmarkStart w:id="0" w:name="_GoBack"/>
      <w:bookmarkEnd w:id="0"/>
      <w:r>
        <w:rPr>
          <w:rFonts w:ascii="方正小标宋_GBK" w:eastAsia="方正小标宋_GBK" w:cs="方正小标宋简体"/>
          <w:sz w:val="44"/>
          <w:szCs w:val="44"/>
        </w:rPr>
        <w:t>中华人民共和国阿尔山海关关于</w:t>
      </w:r>
    </w:p>
    <w:p>
      <w:pPr>
        <w:keepNext w:val="0"/>
        <w:keepLines w:val="0"/>
        <w:pageBreakBefore w:val="0"/>
        <w:widowControl w:val="0"/>
        <w:kinsoku/>
        <w:wordWrap/>
        <w:overflowPunct/>
        <w:topLinePunct w:val="0"/>
        <w:autoSpaceDE/>
        <w:autoSpaceDN/>
        <w:adjustRightInd/>
        <w:snapToGrid/>
        <w:spacing w:line="540" w:lineRule="exact"/>
        <w:ind w:left="0"/>
        <w:jc w:val="center"/>
        <w:rPr>
          <w:rFonts w:ascii="方正小标宋_GBK" w:eastAsia="方正小标宋_GBK" w:cs="方正小标宋简体"/>
          <w:sz w:val="44"/>
          <w:szCs w:val="44"/>
        </w:rPr>
      </w:pPr>
      <w:r>
        <w:rPr>
          <w:rFonts w:ascii="方正小标宋_GBK" w:eastAsia="方正小标宋_GBK" w:cs="方正小标宋简体"/>
          <w:sz w:val="44"/>
          <w:szCs w:val="44"/>
        </w:rPr>
        <w:t>征集项目工程全过程跟踪审计服务的公告</w:t>
      </w:r>
    </w:p>
    <w:p>
      <w:pPr>
        <w:keepNext w:val="0"/>
        <w:keepLines w:val="0"/>
        <w:pageBreakBefore w:val="0"/>
        <w:widowControl w:val="0"/>
        <w:kinsoku/>
        <w:wordWrap/>
        <w:overflowPunct/>
        <w:topLinePunct w:val="0"/>
        <w:autoSpaceDE/>
        <w:autoSpaceDN/>
        <w:adjustRightInd/>
        <w:snapToGrid/>
        <w:spacing w:line="540" w:lineRule="exact"/>
        <w:ind w:left="0"/>
        <w:rPr>
          <w:rFonts w:ascii="方正小标宋_GBK" w:eastAsia="方正小标宋_GBK" w:cs="方正小标宋简体"/>
          <w:sz w:val="44"/>
          <w:szCs w:val="44"/>
        </w:rPr>
      </w:pPr>
    </w:p>
    <w:p>
      <w:pPr>
        <w:pStyle w:val="27"/>
        <w:keepNext w:val="0"/>
        <w:keepLines w:val="0"/>
        <w:pageBreakBefore w:val="0"/>
        <w:widowControl w:val="0"/>
        <w:kinsoku/>
        <w:wordWrap/>
        <w:overflowPunct/>
        <w:topLinePunct/>
        <w:autoSpaceDE w:val="0"/>
        <w:autoSpaceDN/>
        <w:adjustRightInd/>
        <w:snapToGrid/>
        <w:spacing w:line="540" w:lineRule="exact"/>
        <w:ind w:firstLineChars="200" w:firstLine="640"/>
        <w:textAlignment w:val="center"/>
        <w:rPr>
          <w:rFonts w:cs="Times New Roman"/>
          <w:kern w:val="0"/>
          <w:shd w:val="clear" w:color="auto" w:fill="auto"/>
        </w:rPr>
      </w:pPr>
      <w:r>
        <w:rPr>
          <w:rFonts w:cs="Times New Roman"/>
          <w:kern w:val="0"/>
          <w:shd w:val="clear" w:color="auto" w:fill="auto"/>
        </w:rPr>
        <w:t>为规范</w:t>
      </w:r>
      <w:r>
        <w:rPr>
          <w:rFonts w:cs="Times New Roman"/>
          <w:b w:val="0"/>
          <w:bCs w:val="0"/>
          <w:kern w:val="0"/>
          <w:szCs w:val="24"/>
          <w:lang w:val="en-US" w:eastAsia="zh-CN"/>
        </w:rPr>
        <w:t>满洲里海关所属单位集体宿舍修缮（阿尔山海关）</w:t>
      </w:r>
      <w:r>
        <w:rPr>
          <w:rFonts w:cs="Times New Roman"/>
          <w:kern w:val="0"/>
          <w:shd w:val="clear" w:color="auto" w:fill="auto"/>
        </w:rPr>
        <w:t>项目建设管理，严控工程造价、杜绝资金浪费与造价虚高，保障项目建设资金使用合法、合规、真实、准确，完善项目全过程造价管控及竣工结算审计工作，我单位现就</w:t>
      </w:r>
      <w:r>
        <w:rPr>
          <w:rFonts w:cs="Times New Roman"/>
          <w:b w:val="0"/>
          <w:bCs w:val="0"/>
          <w:kern w:val="0"/>
          <w:szCs w:val="24"/>
          <w:lang w:val="en-US" w:eastAsia="zh-CN"/>
        </w:rPr>
        <w:t>满洲里海关所属单位集体宿舍修缮（阿尔山海关）项目</w:t>
      </w:r>
      <w:r>
        <w:rPr>
          <w:rFonts w:cs="Times New Roman"/>
          <w:kern w:val="0"/>
          <w:shd w:val="clear" w:color="auto" w:fill="auto"/>
        </w:rPr>
        <w:t>全过程跟踪审计服务进行公开询价。本次询价遵循公开、公平、公正、择优、诚信的原则，欢迎符合资质条件、具备同类项目履约能力的合法供应商踊跃参与报价，现将有关事项公告如下：</w:t>
      </w:r>
    </w:p>
    <w:p>
      <w:pPr>
        <w:pStyle w:val="28"/>
        <w:keepNext w:val="0"/>
        <w:keepLines w:val="0"/>
        <w:pageBreakBefore w:val="0"/>
        <w:widowControl w:val="0"/>
        <w:kinsoku/>
        <w:wordWrap/>
        <w:overflowPunct/>
        <w:topLinePunct/>
        <w:autoSpaceDE w:val="0"/>
        <w:autoSpaceDN/>
        <w:bidi w:val="0"/>
        <w:adjustRightInd/>
        <w:snapToGrid/>
        <w:spacing w:line="540" w:lineRule="exact"/>
        <w:ind w:firstLineChars="200" w:firstLine="640"/>
        <w:textAlignment w:val="center"/>
        <w:rPr>
          <w:rFonts w:ascii="方正黑体_GBK" w:eastAsia="方正黑体_GBK" w:hint="eastAsia"/>
        </w:rPr>
      </w:pPr>
      <w:r>
        <w:rPr>
          <w:rFonts w:ascii="方正黑体_GBK" w:eastAsia="方正黑体_GBK" w:hint="eastAsia"/>
        </w:rPr>
        <w:t>一、基础信息</w:t>
      </w:r>
    </w:p>
    <w:p>
      <w:pPr>
        <w:pStyle w:val="28"/>
        <w:keepNext w:val="0"/>
        <w:keepLines w:val="0"/>
        <w:pageBreakBefore w:val="0"/>
        <w:widowControl w:val="0"/>
        <w:kinsoku/>
        <w:wordWrap/>
        <w:overflowPunct/>
        <w:topLinePunct/>
        <w:autoSpaceDE w:val="0"/>
        <w:autoSpaceDN/>
        <w:bidi w:val="0"/>
        <w:adjustRightInd/>
        <w:snapToGrid/>
        <w:spacing w:line="540" w:lineRule="exact"/>
        <w:ind w:firstLineChars="200" w:firstLine="640"/>
        <w:textAlignment w:val="center"/>
        <w:rPr>
          <w:rFonts w:ascii="方正楷体_GBK" w:eastAsia="方正楷体_GBK"/>
          <w:b/>
          <w:bCs/>
        </w:rPr>
      </w:pPr>
      <w:r>
        <w:rPr>
          <w:rFonts w:ascii="方正楷体_GBK" w:eastAsia="方正楷体_GBK" w:hint="eastAsia"/>
          <w:b/>
          <w:bCs/>
        </w:rPr>
        <w:t>（一）采购单位。</w:t>
      </w:r>
    </w:p>
    <w:p>
      <w:pPr>
        <w:pStyle w:val="28"/>
        <w:keepNext w:val="0"/>
        <w:keepLines w:val="0"/>
        <w:pageBreakBefore w:val="0"/>
        <w:widowControl w:val="0"/>
        <w:kinsoku/>
        <w:wordWrap/>
        <w:overflowPunct/>
        <w:topLinePunct/>
        <w:autoSpaceDE w:val="0"/>
        <w:autoSpaceDN/>
        <w:bidi w:val="0"/>
        <w:adjustRightInd/>
        <w:snapToGrid/>
        <w:spacing w:line="540" w:lineRule="exact"/>
        <w:ind w:firstLineChars="200" w:firstLine="640"/>
        <w:textAlignment w:val="center"/>
      </w:pPr>
      <w:r>
        <w:rPr>
          <w:rFonts w:hint="eastAsia"/>
        </w:rPr>
        <w:t>中华人民共和国</w:t>
      </w:r>
      <w:r>
        <w:t>阿尔山</w:t>
      </w:r>
      <w:r>
        <w:rPr>
          <w:rFonts w:hint="eastAsia"/>
        </w:rPr>
        <w:t>海关</w:t>
      </w:r>
    </w:p>
    <w:p>
      <w:pPr>
        <w:pStyle w:val="28"/>
        <w:keepNext w:val="0"/>
        <w:keepLines w:val="0"/>
        <w:pageBreakBefore w:val="0"/>
        <w:widowControl w:val="0"/>
        <w:kinsoku/>
        <w:wordWrap/>
        <w:overflowPunct/>
        <w:topLinePunct/>
        <w:autoSpaceDE w:val="0"/>
        <w:autoSpaceDN/>
        <w:bidi w:val="0"/>
        <w:adjustRightInd/>
        <w:snapToGrid/>
        <w:spacing w:line="540" w:lineRule="exact"/>
        <w:ind w:firstLineChars="200" w:firstLine="640"/>
        <w:textAlignment w:val="center"/>
        <w:rPr>
          <w:rFonts w:ascii="方正楷体_GBK" w:eastAsia="方正楷体_GBK" w:hint="eastAsia"/>
          <w:b/>
          <w:bCs/>
        </w:rPr>
      </w:pPr>
      <w:r>
        <w:rPr>
          <w:rFonts w:ascii="方正楷体_GBK" w:eastAsia="方正楷体_GBK" w:hint="eastAsia"/>
          <w:b/>
          <w:bCs/>
        </w:rPr>
        <w:t>（二）项目内容。</w:t>
      </w:r>
    </w:p>
    <w:p>
      <w:pPr>
        <w:pStyle w:val="28"/>
        <w:keepNext w:val="0"/>
        <w:keepLines w:val="0"/>
        <w:pageBreakBefore w:val="0"/>
        <w:widowControl w:val="0"/>
        <w:kinsoku/>
        <w:wordWrap/>
        <w:overflowPunct/>
        <w:topLinePunct/>
        <w:autoSpaceDE w:val="0"/>
        <w:autoSpaceDN/>
        <w:bidi w:val="0"/>
        <w:adjustRightInd/>
        <w:snapToGrid/>
        <w:spacing w:line="540" w:lineRule="exact"/>
        <w:ind w:firstLineChars="200" w:firstLine="640"/>
        <w:textAlignment w:val="center"/>
      </w:pPr>
      <w:r>
        <w:t>项目名称：</w:t>
      </w:r>
      <w:r>
        <w:rPr>
          <w:rFonts w:cs="Times New Roman"/>
          <w:b w:val="0"/>
          <w:bCs w:val="0"/>
          <w:kern w:val="0"/>
          <w:szCs w:val="24"/>
          <w:lang w:val="en-US" w:eastAsia="zh-CN"/>
        </w:rPr>
        <w:t>满洲里海关所属单位集体宿舍修缮（阿尔山海关）项目</w:t>
      </w:r>
    </w:p>
    <w:p>
      <w:pPr>
        <w:pStyle w:val="29"/>
        <w:spacing w:line="560" w:lineRule="exact"/>
        <w:ind w:left="0" w:firstLineChars="200" w:firstLine="640"/>
        <w:jc w:val="left"/>
        <w:rPr>
          <w:rFonts w:cs="Times New Roman"/>
          <w:szCs w:val="24"/>
          <w:shd w:val="clear" w:color="auto" w:fill="auto"/>
        </w:rPr>
      </w:pPr>
      <w:r>
        <w:rPr>
          <w:rFonts w:ascii="Times New Roman" w:eastAsia="方正仿宋_GBK" w:cs="Arial" w:hAnsi="Times New Roman"/>
          <w:sz w:val="32"/>
        </w:rPr>
        <w:t>建设地点：</w:t>
      </w:r>
      <w:r>
        <w:rPr>
          <w:rFonts w:cs="Times New Roman"/>
          <w:szCs w:val="24"/>
          <w:shd w:val="clear" w:color="auto" w:fill="auto"/>
        </w:rPr>
        <w:t>乌兰浩特市札萨克图中街与醴泉路交汇处阿尔山海关办公楼东侧5 层（集体单身宿舍），阿尔山市温泉街别墅区90-6-6-4 号（倒班宿舍）。</w:t>
      </w:r>
    </w:p>
    <w:p>
      <w:pPr>
        <w:pStyle w:val="29"/>
        <w:spacing w:line="560" w:lineRule="exact"/>
        <w:ind w:left="0" w:firstLineChars="200" w:firstLine="640"/>
        <w:jc w:val="left"/>
        <w:rPr>
          <w:rFonts w:ascii="Times New Roman" w:eastAsia="方正仿宋_GBK" w:hAnsi="Times New Roman"/>
          <w:sz w:val="32"/>
        </w:rPr>
      </w:pPr>
      <w:r>
        <w:rPr>
          <w:rFonts w:ascii="Times New Roman" w:eastAsia="方正仿宋_GBK" w:cs="Arial" w:hAnsi="Times New Roman"/>
          <w:sz w:val="32"/>
        </w:rPr>
        <w:t>建设内容</w:t>
      </w:r>
      <w:r>
        <w:t>：拆除工程、 建筑工程、装饰装修工程、给排水工程、电气工程、暖通工程、室外工程及生活保障设备设施等。</w:t>
      </w:r>
      <w:r>
        <w:rPr>
          <w:rFonts w:ascii="Times New Roman" w:eastAsia="方正仿宋_GBK" w:cs="Arial" w:hAnsi="Times New Roman"/>
          <w:sz w:val="32"/>
        </w:rPr>
        <w:t>具体以施工图纸、工程量清单为准。</w:t>
      </w:r>
    </w:p>
    <w:p>
      <w:pPr>
        <w:pStyle w:val="29"/>
        <w:spacing w:line="560" w:lineRule="exact"/>
        <w:ind w:left="0" w:firstLineChars="200" w:firstLine="640"/>
        <w:jc w:val="left"/>
        <w:rPr>
          <w:rFonts w:ascii="Times New Roman" w:eastAsia="方正仿宋_GBK" w:cs="Arial" w:hAnsi="Times New Roman"/>
          <w:sz w:val="32"/>
        </w:rPr>
      </w:pPr>
      <w:r>
        <w:rPr>
          <w:rFonts w:ascii="Times New Roman" w:eastAsia="方正仿宋_GBK" w:cs="Arial" w:hAnsi="Times New Roman"/>
          <w:sz w:val="32"/>
        </w:rPr>
        <w:t>项目性质：维修改造</w:t>
      </w:r>
    </w:p>
    <w:p>
      <w:pPr>
        <w:pStyle w:val="29"/>
        <w:spacing w:line="560" w:lineRule="exact"/>
        <w:ind w:left="0" w:firstLineChars="200" w:firstLine="640"/>
        <w:jc w:val="left"/>
        <w:rPr>
          <w:rFonts w:ascii="Times New Roman" w:eastAsia="方正仿宋_GBK" w:hAnsi="Times New Roman"/>
          <w:sz w:val="32"/>
        </w:rPr>
      </w:pPr>
      <w:r>
        <w:rPr>
          <w:rFonts w:ascii="Times New Roman" w:eastAsia="方正仿宋_GBK" w:cs="Arial" w:hAnsi="Times New Roman"/>
          <w:sz w:val="32"/>
        </w:rPr>
        <w:t>项目投资：最高投标限价141.46</w:t>
      </w:r>
      <w:r>
        <w:rPr>
          <w:rFonts w:ascii="Times New Roman" w:eastAsia="方正仿宋_GBK" w:cs="Arial" w:hAnsi="Times New Roman" w:hint="eastAsia"/>
          <w:sz w:val="32"/>
          <w:lang w:val="en-US" w:eastAsia="zh-CN"/>
        </w:rPr>
        <w:t>万</w:t>
      </w:r>
      <w:r>
        <w:rPr>
          <w:rFonts w:ascii="Times New Roman" w:eastAsia="方正仿宋_GBK" w:cs="Arial" w:hAnsi="Times New Roman"/>
          <w:sz w:val="32"/>
        </w:rPr>
        <w:t>元，资金来源为财政资金</w:t>
      </w:r>
    </w:p>
    <w:p>
      <w:pPr>
        <w:pStyle w:val="29"/>
        <w:spacing w:line="560" w:lineRule="exact"/>
        <w:ind w:left="0" w:firstLineChars="200" w:firstLine="640"/>
        <w:jc w:val="left"/>
        <w:rPr>
          <w:rFonts w:ascii="Times New Roman" w:eastAsia="方正仿宋_GBK" w:hAnsi="Times New Roman"/>
          <w:sz w:val="32"/>
        </w:rPr>
      </w:pPr>
      <w:r>
        <w:rPr>
          <w:rFonts w:ascii="Times New Roman" w:eastAsia="方正仿宋_GBK" w:cs="Arial" w:hAnsi="Times New Roman"/>
          <w:sz w:val="32"/>
        </w:rPr>
        <w:t>建设工期：暂定</w:t>
      </w:r>
      <w:r>
        <w:rPr>
          <w:rFonts w:ascii="Times New Roman" w:eastAsia="方正仿宋_GBK" w:cs="Arial" w:hAnsi="Times New Roman"/>
          <w:sz w:val="32"/>
          <w:lang w:val="en-US" w:eastAsia="zh-CN"/>
        </w:rPr>
        <w:t>10个月</w:t>
      </w:r>
      <w:r>
        <w:rPr>
          <w:rFonts w:ascii="Times New Roman" w:eastAsia="方正仿宋_GBK" w:cs="Arial" w:hAnsi="Times New Roman"/>
          <w:sz w:val="32"/>
        </w:rPr>
        <w:t>，最终以施工合同约定为准</w:t>
      </w:r>
    </w:p>
    <w:p>
      <w:pPr>
        <w:pStyle w:val="28"/>
        <w:keepNext w:val="0"/>
        <w:keepLines w:val="0"/>
        <w:pageBreakBefore w:val="0"/>
        <w:widowControl w:val="0"/>
        <w:kinsoku/>
        <w:wordWrap/>
        <w:overflowPunct/>
        <w:topLinePunct/>
        <w:autoSpaceDE w:val="0"/>
        <w:autoSpaceDN/>
        <w:adjustRightInd/>
        <w:snapToGrid/>
        <w:spacing w:line="540" w:lineRule="exact"/>
        <w:ind w:firstLineChars="200" w:firstLine="640"/>
        <w:textAlignment w:val="center"/>
        <w:rPr>
          <w:rFonts w:ascii="方正黑体_GBK" w:eastAsia="方正黑体_GBK" w:cs="Times New Roman" w:hint="eastAsia"/>
        </w:rPr>
      </w:pPr>
      <w:r>
        <w:rPr>
          <w:rFonts w:ascii="方正黑体_GBK" w:eastAsia="方正黑体_GBK" w:cs="Times New Roman" w:hint="eastAsia"/>
        </w:rPr>
        <w:t>二、服务内容</w:t>
      </w:r>
    </w:p>
    <w:p>
      <w:pPr>
        <w:pStyle w:val="27"/>
        <w:keepNext w:val="0"/>
        <w:keepLines w:val="0"/>
        <w:pageBreakBefore w:val="0"/>
        <w:widowControl w:val="0"/>
        <w:kinsoku/>
        <w:wordWrap/>
        <w:overflowPunct/>
        <w:topLinePunct/>
        <w:autoSpaceDE w:val="0"/>
        <w:autoSpaceDN/>
        <w:adjustRightInd/>
        <w:snapToGrid/>
        <w:spacing w:line="540" w:lineRule="exact"/>
        <w:ind w:firstLineChars="200" w:firstLine="640"/>
        <w:textAlignment w:val="center"/>
        <w:rPr>
          <w:rFonts w:cs="Times New Roman"/>
          <w:kern w:val="0"/>
          <w:shd w:val="clear" w:color="auto" w:fill="auto"/>
        </w:rPr>
      </w:pPr>
      <w:r>
        <w:rPr>
          <w:rFonts w:cs="Times New Roman"/>
          <w:kern w:val="0"/>
          <w:shd w:val="clear" w:color="auto" w:fill="auto"/>
        </w:rPr>
        <w:t>本次比选拟选取1家跟踪审计服务单位承担本项目施工阶段全过程跟踪审计服务工作，主要服务内容包括但不限于：基本建设程序合规性审查、隐蔽工程跟踪审计、工程进度款审核、设计变更造价审计、工程签证审计、材料设备价格审计、索赔费用审计、参与工程会议、现场跟踪与核查、定期出具审计报告、问题反馈与整改跟踪、分部工程结算审核、竣工结算审计、档案资料移交、配合上级审计、造价争议处理；提供完整造价成果资料，配合采购人开展竣工决算财务决算相关工作（不含独立财务决算审计）。</w:t>
      </w:r>
    </w:p>
    <w:p>
      <w:pPr>
        <w:pStyle w:val="28"/>
        <w:keepNext w:val="0"/>
        <w:keepLines w:val="0"/>
        <w:pageBreakBefore w:val="0"/>
        <w:widowControl w:val="0"/>
        <w:kinsoku/>
        <w:wordWrap/>
        <w:overflowPunct/>
        <w:topLinePunct/>
        <w:autoSpaceDE w:val="0"/>
        <w:autoSpaceDN/>
        <w:adjustRightInd/>
        <w:snapToGrid/>
        <w:spacing w:line="540" w:lineRule="exact"/>
        <w:ind w:firstLineChars="200" w:firstLine="640"/>
        <w:textAlignment w:val="center"/>
        <w:rPr>
          <w:rFonts w:cs="Times New Roman"/>
          <w:kern w:val="0"/>
          <w:shd w:val="clear" w:color="auto" w:fill="auto"/>
        </w:rPr>
      </w:pPr>
      <w:r>
        <w:rPr>
          <w:rFonts w:ascii="方正黑体_GBK" w:eastAsia="方正黑体_GBK" w:cs="Times New Roman" w:hint="eastAsia"/>
        </w:rPr>
        <w:t>三、报名单位相关要求</w:t>
      </w: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r>
        <w:rPr>
          <w:rFonts w:cs="Times New Roman"/>
          <w:kern w:val="0"/>
          <w:shd w:val="clear" w:color="auto" w:fill="auto"/>
        </w:rPr>
        <w:t>1. 供应商须满足《中华人民共和国政府采购法》第二十二条及相关法律法规规定，具有独立承担民事责任的能力，具备有效的营业执照。</w:t>
      </w: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r>
        <w:rPr>
          <w:rFonts w:cs="Times New Roman"/>
          <w:kern w:val="0"/>
          <w:shd w:val="clear" w:color="auto" w:fill="auto"/>
        </w:rPr>
        <w:t>2. 供应商须具开展工程审计、造价咨询相应专业技术能力，能够独立完成本项目工程全过程跟踪审计、现场签证审核、进度款审核、结算审核、提供完整造价成果资料配合采购人开展竣工决算相关工作等全部服务内容。</w:t>
      </w: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r>
        <w:rPr>
          <w:rFonts w:cs="Times New Roman"/>
          <w:kern w:val="0"/>
          <w:shd w:val="clear" w:color="auto" w:fill="auto"/>
        </w:rPr>
        <w:t>3. 业绩要求：供应商近三年内具有房屋建筑修缮、既有建筑改造、办公用房维修整治类全过程跟踪审计同类项目业绩（单纯年度财务审计业绩不予认可）。</w:t>
      </w: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r>
        <w:rPr>
          <w:rFonts w:cs="Times New Roman"/>
          <w:kern w:val="0"/>
          <w:shd w:val="clear" w:color="auto" w:fill="auto"/>
        </w:rPr>
        <w:t>4. 拟派项目负责人具备一级注册造价工程师执业资格，具备房屋建筑工程审计相关从业经验，能够全程驻场、对接项目审计相关工作。</w:t>
      </w: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r>
        <w:rPr>
          <w:rFonts w:cs="Times New Roman"/>
          <w:kern w:val="0"/>
          <w:shd w:val="clear" w:color="auto" w:fill="auto"/>
        </w:rPr>
        <w:t>5. 供应商未被列入</w:t>
      </w:r>
      <w:r>
        <w:rPr>
          <w:rFonts w:ascii="方正仿宋_GBK" w:cs="Times New Roman" w:hint="eastAsia"/>
          <w:kern w:val="0"/>
          <w:shd w:val="clear" w:color="auto" w:fill="auto"/>
        </w:rPr>
        <w:t>“</w:t>
      </w:r>
      <w:r>
        <w:rPr>
          <w:rFonts w:cs="Times New Roman"/>
          <w:kern w:val="0"/>
          <w:shd w:val="clear" w:color="auto" w:fill="auto"/>
        </w:rPr>
        <w:t>信用中国</w:t>
      </w:r>
      <w:r>
        <w:rPr>
          <w:rFonts w:ascii="方正仿宋_GBK" w:cs="Times New Roman" w:hint="eastAsia"/>
          <w:kern w:val="0"/>
          <w:shd w:val="clear" w:color="auto" w:fill="auto"/>
        </w:rPr>
        <w:t>”</w:t>
      </w:r>
      <w:r>
        <w:rPr>
          <w:rFonts w:cs="Times New Roman"/>
          <w:kern w:val="0"/>
          <w:shd w:val="clear" w:color="auto" w:fill="auto"/>
        </w:rPr>
        <w:t>网站失信被执行人、重大税收违法失信主体，未被列入中国政府采购网政府采购严重违法失信行为记录名单，近三年内无重大违法违规经营记录。</w:t>
      </w: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r>
        <w:rPr>
          <w:rFonts w:cs="Times New Roman"/>
          <w:kern w:val="0"/>
          <w:shd w:val="clear" w:color="auto" w:fill="auto"/>
        </w:rPr>
        <w:t>6. 单位负责人为同一人或者存在直接控股、管理关系的不同供应商，不得同时参与本项目采购活动。</w:t>
      </w: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r>
        <w:rPr>
          <w:rFonts w:cs="Times New Roman"/>
          <w:kern w:val="0"/>
          <w:shd w:val="clear" w:color="auto" w:fill="auto"/>
        </w:rPr>
        <w:t>7. 本项目不接受联合体响应，不允许转包、违法分包。</w:t>
      </w: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r>
        <w:rPr>
          <w:rFonts w:cs="Times New Roman"/>
          <w:kern w:val="0"/>
          <w:shd w:val="clear" w:color="auto" w:fill="auto"/>
        </w:rPr>
        <w:t>8. 供应商须严格遵守海关廉政纪律及保密管理要求，承诺对本项目工程资料、造价数据、财务资料严格保密，自觉接受采购人监督。</w:t>
      </w:r>
    </w:p>
    <w:p>
      <w:pPr>
        <w:pStyle w:val="30"/>
        <w:keepNext w:val="0"/>
        <w:keepLines w:val="0"/>
        <w:pageBreakBefore w:val="0"/>
        <w:widowControl w:val="0"/>
        <w:kinsoku/>
        <w:wordWrap/>
        <w:overflowPunct/>
        <w:topLinePunct/>
        <w:autoSpaceDE w:val="0"/>
        <w:autoSpaceDN/>
        <w:bidi w:val="0"/>
        <w:adjustRightInd/>
        <w:snapToGrid/>
        <w:spacing w:line="540" w:lineRule="exact"/>
        <w:ind w:firstLineChars="200" w:firstLine="640"/>
        <w:textAlignment w:val="center"/>
        <w:rPr>
          <w:rFonts w:ascii="方正黑体_GBK" w:eastAsia="方正黑体_GBK" w:hint="eastAsia"/>
        </w:rPr>
      </w:pPr>
      <w:r>
        <w:rPr>
          <w:rFonts w:ascii="方正黑体_GBK" w:eastAsia="方正黑体_GBK"/>
        </w:rPr>
        <w:t>四</w:t>
      </w:r>
      <w:r>
        <w:rPr>
          <w:rFonts w:ascii="方正黑体_GBK" w:eastAsia="方正黑体_GBK" w:hint="eastAsia"/>
        </w:rPr>
        <w:t>、申报方式</w:t>
      </w:r>
    </w:p>
    <w:p>
      <w:pPr>
        <w:pStyle w:val="30"/>
        <w:keepNext w:val="0"/>
        <w:keepLines w:val="0"/>
        <w:pageBreakBefore w:val="0"/>
        <w:widowControl w:val="0"/>
        <w:kinsoku/>
        <w:wordWrap/>
        <w:overflowPunct/>
        <w:topLinePunct/>
        <w:autoSpaceDE w:val="0"/>
        <w:autoSpaceDN/>
        <w:bidi w:val="0"/>
        <w:adjustRightInd/>
        <w:snapToGrid/>
        <w:spacing w:line="540" w:lineRule="exact"/>
        <w:ind w:firstLineChars="200" w:firstLine="640"/>
        <w:textAlignment w:val="center"/>
        <w:rPr>
          <w:rFonts w:hint="eastAsia"/>
        </w:rPr>
      </w:pPr>
      <w:r>
        <w:t>报价</w:t>
      </w:r>
      <w:r>
        <w:rPr>
          <w:rFonts w:hint="eastAsia"/>
        </w:rPr>
        <w:t>单位应在规定时间内，</w:t>
      </w:r>
      <w:r>
        <w:t>将</w:t>
      </w:r>
      <w:r>
        <w:rPr>
          <w:rFonts w:hint="eastAsia"/>
        </w:rPr>
        <w:t>所需材料及其他响应文件递交或邮寄至我单位。申报单位也可以在规定时间内将上述申报材料及其他响应文件扫描件电子版发送至指定邮箱。</w:t>
      </w:r>
    </w:p>
    <w:p>
      <w:pPr>
        <w:pStyle w:val="31"/>
        <w:spacing w:line="560" w:lineRule="exact"/>
        <w:ind w:left="0" w:firstLineChars="150" w:firstLine="480"/>
        <w:rPr>
          <w:rFonts w:eastAsia="方正仿宋_GBK" w:hint="eastAsia"/>
          <w:sz w:val="32"/>
        </w:rPr>
      </w:pPr>
      <w:r>
        <w:rPr>
          <w:rFonts w:eastAsia="方正仿宋_GBK" w:hint="eastAsia"/>
          <w:sz w:val="32"/>
        </w:rPr>
        <w:t>（一）受理地址：中华人民共和国阿尔山海关（内蒙古自治区兴安盟乌兰浩特市盟体育中学北侧海关大楼）</w:t>
      </w:r>
    </w:p>
    <w:p>
      <w:pPr>
        <w:pStyle w:val="30"/>
        <w:keepNext w:val="0"/>
        <w:keepLines w:val="0"/>
        <w:pageBreakBefore w:val="0"/>
        <w:widowControl w:val="0"/>
        <w:kinsoku/>
        <w:wordWrap/>
        <w:overflowPunct/>
        <w:topLinePunct/>
        <w:autoSpaceDE w:val="0"/>
        <w:autoSpaceDN/>
        <w:bidi w:val="0"/>
        <w:adjustRightInd/>
        <w:snapToGrid/>
        <w:spacing w:line="540" w:lineRule="exact"/>
        <w:ind w:firstLineChars="200" w:firstLine="640"/>
        <w:textAlignment w:val="center"/>
        <w:rPr>
          <w:rFonts w:hint="eastAsia"/>
        </w:rPr>
      </w:pPr>
      <w:r>
        <w:rPr>
          <w:rFonts w:hint="eastAsia"/>
        </w:rPr>
        <w:t>（二）受理邮箱：</w:t>
      </w:r>
      <w:r>
        <w:t>aershanhaiguan</w:t>
      </w:r>
      <w:r>
        <w:rPr>
          <w:rFonts w:hint="eastAsia"/>
        </w:rPr>
        <w:t>@163.com</w:t>
      </w:r>
    </w:p>
    <w:p>
      <w:pPr>
        <w:pStyle w:val="30"/>
        <w:keepNext w:val="0"/>
        <w:keepLines w:val="0"/>
        <w:pageBreakBefore w:val="0"/>
        <w:widowControl w:val="0"/>
        <w:kinsoku/>
        <w:wordWrap/>
        <w:overflowPunct/>
        <w:topLinePunct/>
        <w:autoSpaceDE w:val="0"/>
        <w:autoSpaceDN/>
        <w:adjustRightInd/>
        <w:snapToGrid/>
        <w:spacing w:line="540" w:lineRule="exact"/>
        <w:ind w:firstLineChars="200" w:firstLine="640"/>
        <w:textAlignment w:val="center"/>
      </w:pPr>
      <w:r>
        <w:rPr>
          <w:rFonts w:hint="eastAsia"/>
        </w:rPr>
        <w:t>（三）</w:t>
      </w:r>
      <w:r>
        <w:t>联系人：孙先生、白女士</w:t>
      </w:r>
    </w:p>
    <w:p>
      <w:pPr>
        <w:pStyle w:val="30"/>
        <w:keepNext w:val="0"/>
        <w:keepLines w:val="0"/>
        <w:pageBreakBefore w:val="0"/>
        <w:widowControl w:val="0"/>
        <w:kinsoku/>
        <w:wordWrap/>
        <w:overflowPunct/>
        <w:topLinePunct/>
        <w:autoSpaceDE w:val="0"/>
        <w:autoSpaceDN/>
        <w:adjustRightInd/>
        <w:snapToGrid/>
        <w:spacing w:line="540" w:lineRule="exact"/>
        <w:ind w:firstLineChars="450" w:firstLine="1440"/>
        <w:textAlignment w:val="center"/>
      </w:pPr>
      <w:r>
        <w:t>联系电话：0470-2297537、0470-2297558</w:t>
      </w: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ascii="Times New Roman" w:eastAsia="方正仿宋_GBK" w:cs="Arial" w:hAnsi="Times New Roman"/>
          <w:sz w:val="32"/>
          <w:lang w:val="en-US" w:eastAsia="zh-CN"/>
        </w:rPr>
      </w:pPr>
      <w:r>
        <w:t>（四）</w:t>
      </w:r>
      <w:r>
        <w:rPr>
          <w:rFonts w:ascii="Times New Roman" w:eastAsia="方正仿宋_GBK" w:cs="Arial" w:hAnsi="Times New Roman"/>
          <w:sz w:val="32"/>
        </w:rPr>
        <w:t>报名截止时间：</w:t>
      </w:r>
      <w:r>
        <w:rPr>
          <w:rFonts w:ascii="Times New Roman" w:eastAsia="方正仿宋_GBK" w:cs="Arial" w:hAnsi="Times New Roman" w:hint="eastAsia"/>
          <w:sz w:val="32"/>
          <w:lang w:val="en-US" w:eastAsia="zh-CN"/>
        </w:rPr>
        <w:t>2026</w:t>
      </w:r>
      <w:r>
        <w:rPr>
          <w:rFonts w:ascii="Times New Roman" w:eastAsia="方正仿宋_GBK" w:cs="Arial" w:hAnsi="Times New Roman"/>
          <w:sz w:val="32"/>
        </w:rPr>
        <w:t>年</w:t>
      </w:r>
      <w:r>
        <w:rPr>
          <w:rFonts w:ascii="Times New Roman" w:eastAsia="方正仿宋_GBK" w:cs="Arial" w:hAnsi="Times New Roman" w:hint="eastAsia"/>
          <w:sz w:val="32"/>
          <w:lang w:val="en-US" w:eastAsia="zh-CN"/>
        </w:rPr>
        <w:t>8</w:t>
      </w:r>
      <w:r>
        <w:rPr>
          <w:rFonts w:ascii="Times New Roman" w:eastAsia="方正仿宋_GBK" w:cs="Arial" w:hAnsi="Times New Roman"/>
          <w:sz w:val="32"/>
        </w:rPr>
        <w:t>月</w:t>
      </w:r>
      <w:r>
        <w:rPr>
          <w:rFonts w:ascii="Times New Roman" w:eastAsia="方正仿宋_GBK" w:cs="Arial" w:hAnsi="Times New Roman"/>
          <w:sz w:val="32"/>
          <w:lang w:val="en-US" w:eastAsia="zh-CN"/>
        </w:rPr>
        <w:t>25</w:t>
      </w:r>
      <w:r>
        <w:rPr>
          <w:rFonts w:ascii="Times New Roman" w:eastAsia="方正仿宋_GBK" w:cs="Arial" w:hAnsi="Times New Roman"/>
          <w:sz w:val="32"/>
        </w:rPr>
        <w:t>日</w:t>
      </w:r>
      <w:r>
        <w:rPr>
          <w:rFonts w:ascii="Times New Roman" w:eastAsia="方正仿宋_GBK" w:cs="Arial" w:hAnsi="Times New Roman"/>
          <w:sz w:val="32"/>
          <w:lang w:val="en-US" w:eastAsia="zh-CN"/>
        </w:rPr>
        <w:t>17</w:t>
      </w:r>
      <w:r>
        <w:rPr>
          <w:rFonts w:ascii="Times New Roman" w:eastAsia="方正仿宋_GBK" w:cs="Arial" w:hAnsi="Times New Roman"/>
          <w:sz w:val="32"/>
        </w:rPr>
        <w:t>时</w:t>
      </w:r>
      <w:r>
        <w:rPr>
          <w:rFonts w:ascii="Times New Roman" w:eastAsia="方正仿宋_GBK" w:cs="Arial" w:hAnsi="Times New Roman" w:hint="eastAsia"/>
          <w:sz w:val="32"/>
          <w:lang w:val="en-US" w:eastAsia="zh-CN"/>
        </w:rPr>
        <w:t>00分</w:t>
      </w:r>
      <w:r>
        <w:rPr>
          <w:rFonts w:ascii="Times New Roman" w:eastAsia="方正仿宋_GBK" w:cs="Arial" w:hAnsi="Times New Roman"/>
          <w:sz w:val="32"/>
          <w:lang w:val="en-US" w:eastAsia="zh-CN"/>
        </w:rPr>
        <w:t>；</w:t>
      </w: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ascii="Times New Roman" w:eastAsia="方正仿宋_GBK" w:cs="Arial" w:hAnsi="Times New Roman"/>
          <w:sz w:val="32"/>
          <w:lang w:val="en-US" w:eastAsia="zh-CN"/>
        </w:rPr>
      </w:pPr>
    </w:p>
    <w:p>
      <w:pPr>
        <w:pStyle w:val="28"/>
        <w:keepNext w:val="0"/>
        <w:keepLines w:val="0"/>
        <w:pageBreakBefore w:val="0"/>
        <w:widowControl w:val="0"/>
        <w:kinsoku/>
        <w:wordWrap/>
        <w:overflowPunct/>
        <w:topLinePunct/>
        <w:autoSpaceDE w:val="0"/>
        <w:autoSpaceDN/>
        <w:adjustRightInd/>
        <w:snapToGrid/>
        <w:spacing w:line="560" w:lineRule="exact"/>
        <w:ind w:left="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left="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left="0"/>
        <w:textAlignment w:val="center"/>
        <w:rPr>
          <w:rFonts w:cs="Times New Roman"/>
          <w:kern w:val="0"/>
          <w:shd w:val="clear" w:color="auto" w:fill="auto"/>
        </w:rPr>
      </w:pPr>
    </w:p>
    <w:p>
      <w:pPr>
        <w:pStyle w:val="32"/>
        <w:keepNext w:val="0"/>
        <w:keepLines w:val="0"/>
        <w:pageBreakBefore w:val="0"/>
        <w:widowControl w:val="0"/>
        <w:kinsoku/>
        <w:wordWrap w:val="0"/>
        <w:overflowPunct/>
        <w:topLinePunct w:val="0"/>
        <w:autoSpaceDE/>
        <w:autoSpaceDN/>
        <w:bidi w:val="0"/>
        <w:adjustRightInd/>
        <w:snapToGrid/>
        <w:spacing w:line="540" w:lineRule="exact"/>
        <w:ind w:firstLineChars="200" w:firstLine="640"/>
        <w:jc w:val="right"/>
        <w:textAlignment w:val="auto"/>
        <w:rPr>
          <w:rFonts w:hint="eastAsia"/>
        </w:rPr>
      </w:pPr>
      <w:r>
        <w:rPr>
          <w:rFonts w:hint="eastAsia"/>
        </w:rPr>
        <w:t>中华人民共和国</w:t>
      </w:r>
      <w:r>
        <w:t>阿尔山</w:t>
      </w:r>
      <w:r>
        <w:rPr>
          <w:rFonts w:hint="eastAsia"/>
        </w:rPr>
        <w:t>海关</w:t>
      </w:r>
    </w:p>
    <w:p>
      <w:pPr>
        <w:pStyle w:val="32"/>
        <w:keepNext w:val="0"/>
        <w:keepLines w:val="0"/>
        <w:pageBreakBefore w:val="0"/>
        <w:widowControl w:val="0"/>
        <w:kinsoku/>
        <w:wordWrap/>
        <w:overflowPunct/>
        <w:topLinePunct w:val="0"/>
        <w:autoSpaceDE/>
        <w:autoSpaceDN/>
        <w:bidi w:val="0"/>
        <w:adjustRightInd/>
        <w:snapToGrid/>
        <w:spacing w:line="540" w:lineRule="exact"/>
        <w:ind w:firstLineChars="200" w:firstLine="640"/>
        <w:jc w:val="center"/>
        <w:textAlignment w:val="auto"/>
        <w:rPr>
          <w:rFonts w:hint="eastAsia"/>
        </w:rPr>
      </w:pPr>
      <w:r>
        <w:t xml:space="preserve">                               </w:t>
      </w:r>
      <w:r>
        <w:rPr>
          <w:rFonts w:hint="eastAsia"/>
        </w:rPr>
        <w:t>2026年</w:t>
      </w:r>
      <w:r>
        <w:t>8</w:t>
      </w:r>
      <w:r>
        <w:rPr>
          <w:rFonts w:hint="eastAsia"/>
        </w:rPr>
        <w:t>月</w:t>
      </w:r>
      <w:r>
        <w:t>18</w:t>
      </w:r>
      <w:r>
        <w:rPr>
          <w:rFonts w:hint="eastAsia"/>
        </w:rPr>
        <w:t>日</w:t>
      </w: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left="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left="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firstLineChars="200" w:firstLine="640"/>
        <w:textAlignment w:val="center"/>
        <w:rPr>
          <w:rFonts w:cs="Times New Roman"/>
          <w:kern w:val="0"/>
          <w:shd w:val="clear" w:color="auto" w:fill="auto"/>
        </w:rPr>
      </w:pPr>
    </w:p>
    <w:p>
      <w:pPr>
        <w:pStyle w:val="28"/>
        <w:keepNext w:val="0"/>
        <w:keepLines w:val="0"/>
        <w:pageBreakBefore w:val="0"/>
        <w:widowControl w:val="0"/>
        <w:kinsoku/>
        <w:wordWrap/>
        <w:overflowPunct/>
        <w:topLinePunct/>
        <w:autoSpaceDE w:val="0"/>
        <w:autoSpaceDN/>
        <w:adjustRightInd/>
        <w:snapToGrid/>
        <w:spacing w:line="560" w:lineRule="exact"/>
        <w:ind w:left="0"/>
        <w:textAlignment w:val="center"/>
        <w:rPr>
          <w:rFonts w:cs="Times New Roman"/>
          <w:kern w:val="0"/>
          <w:shd w:val="clear" w:color="auto" w:fill="auto"/>
        </w:rPr>
      </w:pPr>
    </w:p>
    <w:p>
      <w:pPr>
        <w:pStyle w:val="33"/>
        <w:keepNext w:val="0"/>
        <w:keepLines w:val="0"/>
        <w:pageBreakBefore/>
        <w:widowControl w:val="0"/>
        <w:kinsoku/>
        <w:wordWrap/>
        <w:overflowPunct/>
        <w:topLinePunct w:val="0"/>
        <w:autoSpaceDE/>
        <w:autoSpaceDN/>
        <w:adjustRightInd/>
        <w:snapToGrid/>
        <w:spacing w:line="560" w:lineRule="exact"/>
        <w:ind w:left="0"/>
        <w:jc w:val="left"/>
        <w:rPr>
          <w:rFonts w:ascii="方正黑体_GBK" w:eastAsia="方正黑体_GBK" w:hint="eastAsia"/>
        </w:rPr>
      </w:pPr>
      <w:r>
        <w:rPr>
          <w:rFonts w:ascii="方正黑体_GBK" w:eastAsia="方正黑体_GBK" w:hint="eastAsia"/>
        </w:rPr>
        <w:t>附件1</w:t>
      </w:r>
    </w:p>
    <w:p>
      <w:pPr>
        <w:pStyle w:val="34"/>
        <w:keepNext w:val="0"/>
        <w:keepLines w:val="0"/>
        <w:pageBreakBefore w:val="0"/>
        <w:widowControl w:val="0"/>
        <w:kinsoku/>
        <w:wordWrap/>
        <w:overflowPunct/>
        <w:topLinePunct w:val="0"/>
        <w:autoSpaceDE/>
        <w:autoSpaceDN/>
        <w:adjustRightInd/>
        <w:snapToGrid/>
        <w:spacing w:line="540" w:lineRule="exact"/>
        <w:ind w:left="0"/>
        <w:jc w:val="center"/>
        <w:rPr>
          <w:rStyle w:val="0"/>
          <w:rFonts w:ascii="方正小标宋_GBK" w:eastAsia="方正小标宋_GBK"/>
          <w:sz w:val="44"/>
          <w:szCs w:val="44"/>
        </w:rPr>
      </w:pPr>
      <w:r>
        <w:rPr>
          <w:rFonts w:ascii="方正小标宋_GBK" w:eastAsia="方正小标宋_GBK" w:hint="eastAsia"/>
          <w:sz w:val="44"/>
          <w:szCs w:val="44"/>
        </w:rPr>
        <w:t>中华人民共和国</w:t>
      </w:r>
      <w:r>
        <w:rPr>
          <w:rFonts w:ascii="方正小标宋_GBK" w:eastAsia="方正小标宋_GBK"/>
          <w:sz w:val="44"/>
          <w:szCs w:val="44"/>
        </w:rPr>
        <w:t>阿尔山海关</w:t>
      </w:r>
      <w:r>
        <w:rPr>
          <w:rFonts w:ascii="方正小标宋_GBK" w:eastAsia="方正小标宋_GBK" w:cs="方正小标宋简体"/>
          <w:sz w:val="44"/>
          <w:szCs w:val="44"/>
        </w:rPr>
        <w:t>关于征集项目工程全过程跟踪审计服务</w:t>
      </w:r>
      <w:r>
        <w:rPr>
          <w:rStyle w:val="0"/>
          <w:rFonts w:ascii="方正小标宋_GBK" w:eastAsia="方正小标宋_GBK" w:hint="eastAsia"/>
          <w:sz w:val="44"/>
          <w:szCs w:val="44"/>
        </w:rPr>
        <w:t>项目报名登记表</w:t>
      </w:r>
    </w:p>
    <w:p>
      <w:pPr>
        <w:pStyle w:val="21"/>
        <w:keepNext w:val="0"/>
        <w:keepLines w:val="0"/>
        <w:pageBreakBefore w:val="0"/>
        <w:widowControl w:val="0"/>
        <w:ind w:left="1260"/>
      </w:pPr>
    </w:p>
    <w:tbl>
      <w:tblPr>
        <w:jc w:val="center"/>
        <w:tblW w:w="10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897"/>
        <w:gridCol w:w="2944"/>
        <w:gridCol w:w="2265"/>
        <w:gridCol w:w="2904"/>
      </w:tblGrid>
      <w:tr>
        <w:tc>
          <w:tcPr>
            <w:tcW w:w="1897" w:type="dxa"/>
          </w:tcPr>
          <w:p>
            <w:pPr>
              <w:pStyle w:val="83"/>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企业名称（盖章）</w:t>
            </w:r>
          </w:p>
        </w:tc>
        <w:tc>
          <w:tcPr>
            <w:tcW w:w="8113" w:type="dxa"/>
            <w:gridSpan w:val="3"/>
          </w:tcPr>
          <w:p>
            <w:pPr>
              <w:pStyle w:val="82"/>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仿宋_GBK" w:hint="eastAsia"/>
                <w:sz w:val="28"/>
                <w:szCs w:val="28"/>
              </w:rPr>
            </w:pPr>
          </w:p>
        </w:tc>
      </w:tr>
      <w:tr>
        <w:tc>
          <w:tcPr>
            <w:tcW w:w="1897" w:type="dxa"/>
          </w:tcPr>
          <w:p>
            <w:pPr>
              <w:pStyle w:val="81"/>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统一信用代码证</w:t>
            </w:r>
          </w:p>
        </w:tc>
        <w:tc>
          <w:tcPr>
            <w:tcW w:w="8113" w:type="dxa"/>
            <w:gridSpan w:val="3"/>
          </w:tcPr>
          <w:p>
            <w:pPr>
              <w:pStyle w:val="80"/>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仿宋_GBK"/>
                <w:sz w:val="28"/>
                <w:szCs w:val="28"/>
              </w:rPr>
            </w:pPr>
          </w:p>
          <w:p>
            <w:pPr>
              <w:pStyle w:val="80"/>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仿宋_GBK"/>
                <w:sz w:val="28"/>
                <w:szCs w:val="28"/>
              </w:rPr>
            </w:pPr>
          </w:p>
        </w:tc>
      </w:tr>
      <w:tr>
        <w:tc>
          <w:tcPr>
            <w:tcW w:w="1897" w:type="dxa"/>
          </w:tcPr>
          <w:p>
            <w:pPr>
              <w:pStyle w:val="81"/>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企业地址</w:t>
            </w:r>
          </w:p>
        </w:tc>
        <w:tc>
          <w:tcPr>
            <w:tcW w:w="8113" w:type="dxa"/>
            <w:gridSpan w:val="3"/>
          </w:tcPr>
          <w:p>
            <w:pPr>
              <w:pStyle w:val="80"/>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仿宋_GBK" w:hint="eastAsia"/>
                <w:sz w:val="28"/>
                <w:szCs w:val="28"/>
              </w:rPr>
            </w:pPr>
          </w:p>
        </w:tc>
      </w:tr>
      <w:tr>
        <w:tc>
          <w:tcPr>
            <w:tcW w:w="1897" w:type="dxa"/>
          </w:tcPr>
          <w:p>
            <w:pPr>
              <w:pStyle w:val="79"/>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成立日期</w:t>
            </w:r>
          </w:p>
        </w:tc>
        <w:tc>
          <w:tcPr>
            <w:tcW w:w="2944" w:type="dxa"/>
          </w:tcPr>
          <w:p>
            <w:pPr>
              <w:pStyle w:val="78"/>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仿宋_GBK"/>
                <w:sz w:val="28"/>
                <w:szCs w:val="28"/>
              </w:rPr>
            </w:pPr>
          </w:p>
        </w:tc>
        <w:tc>
          <w:tcPr>
            <w:tcW w:w="2265" w:type="dxa"/>
          </w:tcPr>
          <w:p>
            <w:pPr>
              <w:pStyle w:val="77"/>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注册资金</w:t>
            </w:r>
          </w:p>
        </w:tc>
        <w:tc>
          <w:tcPr>
            <w:tcW w:w="2904" w:type="dxa"/>
          </w:tcPr>
          <w:p>
            <w:pPr>
              <w:pStyle w:val="76"/>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仿宋_GBK"/>
                <w:sz w:val="28"/>
                <w:szCs w:val="28"/>
              </w:rPr>
            </w:pPr>
          </w:p>
        </w:tc>
      </w:tr>
      <w:tr>
        <w:tc>
          <w:tcPr>
            <w:tcW w:w="1897" w:type="dxa"/>
          </w:tcPr>
          <w:p>
            <w:pPr>
              <w:pStyle w:val="79"/>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法定代表人</w:t>
            </w:r>
          </w:p>
        </w:tc>
        <w:tc>
          <w:tcPr>
            <w:tcW w:w="2944" w:type="dxa"/>
          </w:tcPr>
          <w:p>
            <w:pPr>
              <w:pStyle w:val="78"/>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仿宋_GBK" w:hint="eastAsia"/>
                <w:sz w:val="28"/>
                <w:szCs w:val="28"/>
              </w:rPr>
            </w:pPr>
          </w:p>
        </w:tc>
        <w:tc>
          <w:tcPr>
            <w:tcW w:w="2265" w:type="dxa"/>
          </w:tcPr>
          <w:p>
            <w:pPr>
              <w:pStyle w:val="77"/>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联系电话</w:t>
            </w:r>
          </w:p>
        </w:tc>
        <w:tc>
          <w:tcPr>
            <w:tcW w:w="2904" w:type="dxa"/>
          </w:tcPr>
          <w:p>
            <w:pPr>
              <w:pStyle w:val="76"/>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仿宋_GBK" w:hint="eastAsia"/>
                <w:sz w:val="28"/>
                <w:szCs w:val="28"/>
              </w:rPr>
            </w:pPr>
          </w:p>
        </w:tc>
      </w:tr>
      <w:tr>
        <w:tc>
          <w:tcPr>
            <w:tcW w:w="1897" w:type="dxa"/>
          </w:tcPr>
          <w:p>
            <w:pPr>
              <w:pStyle w:val="75"/>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授权委托人</w:t>
            </w:r>
          </w:p>
        </w:tc>
        <w:tc>
          <w:tcPr>
            <w:tcW w:w="2944" w:type="dxa"/>
          </w:tcPr>
          <w:p>
            <w:pPr>
              <w:pStyle w:val="74"/>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仿宋_GBK" w:hint="eastAsia"/>
                <w:sz w:val="28"/>
                <w:szCs w:val="28"/>
              </w:rPr>
            </w:pPr>
          </w:p>
        </w:tc>
        <w:tc>
          <w:tcPr>
            <w:tcW w:w="2265" w:type="dxa"/>
          </w:tcPr>
          <w:p>
            <w:pPr>
              <w:pStyle w:val="73"/>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联系电话</w:t>
            </w:r>
          </w:p>
        </w:tc>
        <w:tc>
          <w:tcPr>
            <w:tcW w:w="2904" w:type="dxa"/>
          </w:tcPr>
          <w:p>
            <w:pPr>
              <w:pStyle w:val="72"/>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仿宋_GBK" w:hint="eastAsia"/>
                <w:sz w:val="28"/>
                <w:szCs w:val="28"/>
              </w:rPr>
            </w:pPr>
          </w:p>
        </w:tc>
      </w:tr>
      <w:tr>
        <w:trPr>
          <w:trHeight w:val="981"/>
        </w:trPr>
        <w:tc>
          <w:tcPr>
            <w:tcW w:w="1897" w:type="dxa"/>
          </w:tcPr>
          <w:p>
            <w:pPr>
              <w:pStyle w:val="71"/>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项目负责人</w:t>
            </w:r>
          </w:p>
        </w:tc>
        <w:tc>
          <w:tcPr>
            <w:tcW w:w="8113" w:type="dxa"/>
            <w:gridSpan w:val="3"/>
          </w:tcPr>
          <w:p>
            <w:pPr>
              <w:pStyle w:val="70"/>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ind w:firstLineChars="250" w:firstLine="800"/>
              <w:rPr>
                <w:rFonts w:ascii="方正楷体_GBK" w:eastAsia="方正楷体_GBK"/>
              </w:rPr>
            </w:pPr>
            <w:r>
              <w:rPr>
                <w:rFonts w:ascii="方正楷体_GBK" w:eastAsia="方正楷体_GBK"/>
              </w:rPr>
              <w:t>执业资格：</w:t>
            </w:r>
            <w:r>
              <w:rPr>
                <w:rFonts w:cs="Times New Roman"/>
                <w:kern w:val="0"/>
                <w:shd w:val="clear" w:color="auto" w:fill="auto"/>
              </w:rPr>
              <w:t>一级注册造价工程师</w:t>
            </w:r>
          </w:p>
          <w:p>
            <w:pPr>
              <w:pStyle w:val="70"/>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ind w:left="0" w:firstLineChars="200" w:firstLine="640"/>
              <w:rPr>
                <w:rFonts w:ascii="方正楷体_GBK" w:eastAsia="方正楷体_GBK"/>
              </w:rPr>
            </w:pPr>
            <w:r>
              <w:rPr>
                <w:rFonts w:ascii="方正楷体_GBK" w:eastAsia="方正楷体_GBK"/>
              </w:rPr>
              <w:t xml:space="preserve"> 证书编码：</w:t>
            </w:r>
          </w:p>
        </w:tc>
      </w:tr>
      <w:tr>
        <w:trPr>
          <w:trHeight w:val="2038"/>
        </w:trPr>
        <w:tc>
          <w:tcPr>
            <w:tcW w:w="1897" w:type="dxa"/>
            <w:vAlign w:val="center"/>
          </w:tcPr>
          <w:p>
            <w:pPr>
              <w:pStyle w:val="69"/>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sz w:val="21"/>
                <w:szCs w:val="21"/>
              </w:rPr>
            </w:pPr>
            <w:r>
              <w:rPr>
                <w:rFonts w:ascii="方正楷体_GBK" w:eastAsia="方正楷体_GBK"/>
              </w:rPr>
              <w:t>业绩简要介绍</w:t>
            </w:r>
          </w:p>
        </w:tc>
        <w:tc>
          <w:tcPr>
            <w:tcW w:w="8113" w:type="dxa"/>
            <w:gridSpan w:val="3"/>
          </w:tcPr>
          <w:p>
            <w:pPr>
              <w:pStyle w:val="68"/>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楷体_GBK" w:eastAsia="方正楷体_GBK"/>
              </w:rPr>
            </w:pPr>
          </w:p>
          <w:p>
            <w:pPr>
              <w:pStyle w:val="68"/>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楷体_GBK" w:eastAsia="方正楷体_GBK"/>
              </w:rPr>
            </w:pPr>
          </w:p>
          <w:p>
            <w:pPr>
              <w:pStyle w:val="68"/>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楷体_GBK" w:eastAsia="方正楷体_GBK"/>
              </w:rPr>
            </w:pPr>
          </w:p>
        </w:tc>
      </w:tr>
      <w:tr>
        <w:trPr>
          <w:trHeight w:val="727"/>
        </w:trPr>
        <w:tc>
          <w:tcPr>
            <w:tcW w:w="1897" w:type="dxa"/>
          </w:tcPr>
          <w:p>
            <w:pPr>
              <w:pStyle w:val="67"/>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专业资质</w:t>
            </w:r>
          </w:p>
          <w:p>
            <w:pPr>
              <w:pStyle w:val="67"/>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情况</w:t>
            </w:r>
          </w:p>
        </w:tc>
        <w:tc>
          <w:tcPr>
            <w:tcW w:w="8113" w:type="dxa"/>
            <w:gridSpan w:val="3"/>
          </w:tcPr>
          <w:p>
            <w:pPr>
              <w:pStyle w:val="65"/>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楷体_GBK" w:eastAsia="方正楷体_GBK"/>
              </w:rPr>
            </w:pPr>
            <w:r>
              <w:rPr>
                <w:rFonts w:ascii="方正楷体_GBK" w:eastAsia="方正楷体_GBK" w:hint="eastAsia"/>
              </w:rPr>
              <w:t>含专业资质名称及人数</w:t>
            </w:r>
            <w:r>
              <w:rPr>
                <w:rFonts w:ascii="方正楷体_GBK" w:eastAsia="方正楷体_GBK"/>
              </w:rPr>
              <w:t>：</w:t>
            </w:r>
          </w:p>
          <w:p>
            <w:pPr>
              <w:pStyle w:val="66"/>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left"/>
              <w:rPr>
                <w:rFonts w:ascii="方正楷体_GBK" w:eastAsia="方正楷体_GBK"/>
              </w:rPr>
            </w:pPr>
          </w:p>
        </w:tc>
      </w:tr>
      <w:tr>
        <w:trPr>
          <w:trHeight w:val="894"/>
        </w:trPr>
        <w:tc>
          <w:tcPr>
            <w:tcW w:w="1897" w:type="dxa"/>
            <w:vAlign w:val="center"/>
          </w:tcPr>
          <w:p>
            <w:pPr>
              <w:pStyle w:val="64"/>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60" w:lineRule="exact"/>
              <w:jc w:val="center"/>
              <w:rPr>
                <w:rFonts w:ascii="方正楷体_GBK" w:eastAsia="方正楷体_GBK"/>
              </w:rPr>
            </w:pPr>
            <w:r>
              <w:rPr>
                <w:rFonts w:ascii="方正楷体_GBK" w:eastAsia="方正楷体_GBK"/>
              </w:rPr>
              <w:t>项目报价</w:t>
            </w:r>
          </w:p>
        </w:tc>
        <w:tc>
          <w:tcPr>
            <w:tcW w:w="8113" w:type="dxa"/>
            <w:gridSpan w:val="3"/>
          </w:tcPr>
          <w:p>
            <w:pPr>
              <w:pStyle w:val="84"/>
              <w:keepNext w:val="0"/>
              <w:keepLines w:val="0"/>
              <w:pageBreakBefore w:val="0"/>
              <w:widowControl w:val="0"/>
              <w:pBdr>
                <w:top w:val="none" w:sz="0" w:space="0" w:color="auto"/>
                <w:left w:val="none" w:sz="0" w:space="0" w:color="auto"/>
                <w:bottom w:val="none" w:sz="0" w:space="0" w:color="auto"/>
                <w:right w:val="none" w:sz="0" w:space="0" w:color="auto"/>
              </w:pBdr>
              <w:kinsoku/>
              <w:wordWrap/>
              <w:overflowPunct/>
              <w:topLinePunct w:val="0"/>
              <w:autoSpaceDE/>
              <w:autoSpaceDN/>
              <w:adjustRightInd/>
              <w:snapToGrid/>
              <w:spacing w:line="500" w:lineRule="exact"/>
              <w:jc w:val="center"/>
              <w:rPr>
                <w:rFonts w:ascii="方正楷体_GBK" w:eastAsia="方正楷体_GBK" w:hint="eastAsia"/>
              </w:rPr>
            </w:pPr>
          </w:p>
        </w:tc>
      </w:tr>
    </w:tbl>
    <w:p>
      <w:pPr>
        <w:pStyle w:val="21"/>
        <w:keepNext w:val="0"/>
        <w:keepLines w:val="0"/>
        <w:pageBreakBefore w:val="0"/>
        <w:widowControl w:val="0"/>
        <w:ind w:left="0" w:firstLine="0"/>
      </w:pPr>
    </w:p>
    <w:p>
      <w:pPr>
        <w:pStyle w:val="21"/>
        <w:keepNext w:val="0"/>
        <w:keepLines w:val="0"/>
        <w:pageBreakBefore w:val="0"/>
        <w:widowControl w:val="0"/>
        <w:ind w:left="0" w:firstLine="0"/>
      </w:pPr>
    </w:p>
    <w:p>
      <w:pPr>
        <w:pStyle w:val="88"/>
        <w:keepNext w:val="0"/>
        <w:keepLines w:val="0"/>
        <w:pageBreakBefore/>
        <w:widowControl w:val="0"/>
        <w:kinsoku/>
        <w:wordWrap/>
        <w:overflowPunct/>
        <w:topLinePunct w:val="0"/>
        <w:autoSpaceDE/>
        <w:autoSpaceDN/>
        <w:bidi w:val="0"/>
        <w:adjustRightInd/>
        <w:snapToGrid/>
        <w:spacing w:line="560" w:lineRule="exact"/>
        <w:ind w:left="0"/>
        <w:jc w:val="left"/>
        <w:textAlignment w:val="auto"/>
        <w:rPr>
          <w:rFonts w:ascii="方正黑体_GBK" w:eastAsia="方正黑体_GBK" w:hint="eastAsia"/>
        </w:rPr>
      </w:pPr>
      <w:r>
        <w:rPr>
          <w:rFonts w:ascii="方正黑体_GBK" w:eastAsia="方正黑体_GBK" w:hint="eastAsia"/>
        </w:rPr>
        <w:t>附件</w:t>
      </w:r>
      <w:r>
        <w:rPr>
          <w:rFonts w:ascii="方正黑体_GBK" w:eastAsia="方正黑体_GBK"/>
        </w:rPr>
        <w:t>2</w:t>
      </w:r>
    </w:p>
    <w:p>
      <w:pPr>
        <w:pStyle w:val="21"/>
        <w:keepNext w:val="0"/>
        <w:keepLines w:val="0"/>
        <w:pageBreakBefore w:val="0"/>
        <w:widowControl w:val="0"/>
        <w:ind w:left="0" w:firstLine="0"/>
        <w:jc w:val="center"/>
        <w:rPr>
          <w:rFonts w:ascii="方正小标宋_GBK" w:eastAsia="方正小标宋_GBK"/>
          <w:sz w:val="44"/>
          <w:szCs w:val="44"/>
        </w:rPr>
      </w:pPr>
      <w:r>
        <w:rPr>
          <w:rFonts w:ascii="方正小标宋_GBK" w:eastAsia="方正小标宋_GBK"/>
          <w:sz w:val="44"/>
          <w:szCs w:val="44"/>
        </w:rPr>
        <w:t>廉政承诺书</w:t>
      </w:r>
    </w:p>
    <w:p>
      <w:pPr>
        <w:pStyle w:val="21"/>
        <w:keepNext w:val="0"/>
        <w:keepLines w:val="0"/>
        <w:pageBreakBefore w:val="0"/>
        <w:widowControl w:val="0"/>
        <w:ind w:left="0" w:firstLine="0"/>
      </w:pPr>
    </w:p>
    <w:p>
      <w:pPr>
        <w:pStyle w:val="30"/>
        <w:keepNext w:val="0"/>
        <w:keepLines w:val="0"/>
        <w:pageBreakBefore w:val="0"/>
        <w:widowControl w:val="0"/>
        <w:kinsoku/>
        <w:wordWrap/>
        <w:overflowPunct/>
        <w:topLinePunct/>
        <w:autoSpaceDE w:val="0"/>
        <w:autoSpaceDN/>
        <w:adjustRightInd/>
        <w:snapToGrid/>
        <w:spacing w:line="540" w:lineRule="exact"/>
        <w:ind w:firstLineChars="200" w:firstLine="640"/>
        <w:textAlignment w:val="center"/>
        <w:rPr>
          <w:rStyle w:val="0"/>
        </w:rPr>
      </w:pPr>
      <w:r>
        <w:rPr>
          <w:rStyle w:val="0"/>
        </w:rPr>
        <w:t>为规范项目实施，我方郑重承诺：</w:t>
      </w:r>
    </w:p>
    <w:p>
      <w:pPr>
        <w:pStyle w:val="30"/>
        <w:keepNext w:val="0"/>
        <w:keepLines w:val="0"/>
        <w:pageBreakBefore w:val="0"/>
        <w:widowControl w:val="0"/>
        <w:kinsoku/>
        <w:wordWrap/>
        <w:overflowPunct/>
        <w:topLinePunct/>
        <w:autoSpaceDE w:val="0"/>
        <w:autoSpaceDN/>
        <w:adjustRightInd/>
        <w:snapToGrid/>
        <w:spacing w:line="540" w:lineRule="exact"/>
        <w:ind w:firstLineChars="200" w:firstLine="640"/>
        <w:textAlignment w:val="center"/>
        <w:rPr>
          <w:rStyle w:val="0"/>
        </w:rPr>
      </w:pPr>
      <w:r>
        <w:rPr>
          <w:rStyle w:val="0"/>
        </w:rPr>
        <w:t>1. 严格遵守国家廉政法律法规以及采购人廉政管理各项规定，坚持依法依规开展审计工作。</w:t>
      </w:r>
    </w:p>
    <w:p>
      <w:pPr>
        <w:pStyle w:val="30"/>
        <w:keepNext w:val="0"/>
        <w:keepLines w:val="0"/>
        <w:pageBreakBefore w:val="0"/>
        <w:widowControl w:val="0"/>
        <w:kinsoku/>
        <w:wordWrap/>
        <w:overflowPunct/>
        <w:topLinePunct/>
        <w:autoSpaceDE w:val="0"/>
        <w:autoSpaceDN/>
        <w:adjustRightInd/>
        <w:snapToGrid/>
        <w:spacing w:line="540" w:lineRule="exact"/>
        <w:ind w:firstLineChars="200" w:firstLine="640"/>
        <w:textAlignment w:val="center"/>
        <w:rPr>
          <w:rStyle w:val="0"/>
        </w:rPr>
      </w:pPr>
      <w:r>
        <w:rPr>
          <w:rStyle w:val="0"/>
        </w:rPr>
        <w:t>2. 不以任何形式向采购人工作人员赠送礼品、礼金、消费卡，不安排宴请、娱乐活动，不进行任何利益输送。</w:t>
      </w:r>
    </w:p>
    <w:p>
      <w:pPr>
        <w:pStyle w:val="30"/>
        <w:keepNext w:val="0"/>
        <w:keepLines w:val="0"/>
        <w:pageBreakBefore w:val="0"/>
        <w:widowControl w:val="0"/>
        <w:kinsoku/>
        <w:wordWrap/>
        <w:overflowPunct/>
        <w:topLinePunct/>
        <w:autoSpaceDE w:val="0"/>
        <w:autoSpaceDN/>
        <w:adjustRightInd/>
        <w:snapToGrid/>
        <w:spacing w:line="540" w:lineRule="exact"/>
        <w:ind w:firstLineChars="200" w:firstLine="640"/>
        <w:textAlignment w:val="center"/>
        <w:rPr>
          <w:rStyle w:val="0"/>
        </w:rPr>
      </w:pPr>
      <w:r>
        <w:rPr>
          <w:rStyle w:val="0"/>
        </w:rPr>
        <w:t>3. 不与施工单位、供货单位串通弄虚作假，不虚增造价、违规确认变更签证。</w:t>
      </w:r>
    </w:p>
    <w:p>
      <w:pPr>
        <w:pStyle w:val="30"/>
        <w:keepNext w:val="0"/>
        <w:keepLines w:val="0"/>
        <w:pageBreakBefore w:val="0"/>
        <w:widowControl w:val="0"/>
        <w:kinsoku/>
        <w:wordWrap/>
        <w:overflowPunct/>
        <w:topLinePunct/>
        <w:autoSpaceDE w:val="0"/>
        <w:autoSpaceDN/>
        <w:adjustRightInd/>
        <w:snapToGrid/>
        <w:spacing w:line="540" w:lineRule="exact"/>
        <w:ind w:firstLineChars="200" w:firstLine="640"/>
        <w:textAlignment w:val="center"/>
      </w:pPr>
      <w:r>
        <w:rPr>
          <w:rStyle w:val="0"/>
        </w:rPr>
        <w:t>4. 主动接受采购人廉政监督，如违反上述承诺，采购人有权单方面解除合同，我方承担全部损失。</w:t>
      </w:r>
    </w:p>
    <w:p>
      <w:pPr>
        <w:pStyle w:val="16"/>
        <w:keepNext w:val="0"/>
        <w:keepLines w:val="0"/>
        <w:pageBreakBefore w:val="0"/>
        <w:widowControl w:val="0"/>
      </w:pPr>
    </w:p>
    <w:p>
      <w:pPr>
        <w:keepNext w:val="0"/>
        <w:keepLines w:val="0"/>
        <w:pageBreakBefore w:val="0"/>
        <w:widowControl w:val="0"/>
        <w:suppressLineNumbers w:val="0"/>
        <w:suppressAutoHyphens w:val="0"/>
      </w:pPr>
    </w:p>
    <w:p>
      <w:pPr>
        <w:keepNext w:val="0"/>
        <w:keepLines w:val="0"/>
        <w:pageBreakBefore w:val="0"/>
        <w:widowControl w:val="0"/>
        <w:suppressLineNumbers w:val="0"/>
        <w:suppressAutoHyphens w:val="0"/>
      </w:pPr>
    </w:p>
    <w:p>
      <w:pPr>
        <w:keepNext w:val="0"/>
        <w:keepLines w:val="0"/>
        <w:pageBreakBefore w:val="0"/>
        <w:widowControl w:val="0"/>
        <w:suppressLineNumbers w:val="0"/>
        <w:suppressAutoHyphens w:val="0"/>
        <w:spacing w:line="560" w:lineRule="exact"/>
        <w:jc w:val="center"/>
      </w:pPr>
      <w:r>
        <w:t xml:space="preserve">               承诺单位（盖章）：</w:t>
      </w:r>
    </w:p>
    <w:p>
      <w:pPr>
        <w:keepNext w:val="0"/>
        <w:keepLines w:val="0"/>
        <w:pageBreakBefore w:val="0"/>
        <w:widowControl w:val="0"/>
        <w:suppressLineNumbers w:val="0"/>
        <w:suppressAutoHyphens w:val="0"/>
        <w:spacing w:line="560" w:lineRule="exact"/>
        <w:jc w:val="center"/>
      </w:pPr>
      <w:r>
        <w:t xml:space="preserve">                         法定代表人或授权代表（签字）：</w:t>
      </w:r>
    </w:p>
    <w:p>
      <w:pPr>
        <w:keepNext w:val="0"/>
        <w:keepLines w:val="0"/>
        <w:pageBreakBefore w:val="0"/>
        <w:widowControl w:val="0"/>
        <w:suppressLineNumbers w:val="0"/>
        <w:suppressAutoHyphens w:val="0"/>
        <w:spacing w:line="560" w:lineRule="exact"/>
        <w:jc w:val="center"/>
      </w:pPr>
      <w:r>
        <w:t xml:space="preserve">           日期： 年 月 日</w:t>
      </w:r>
    </w:p>
    <w:p>
      <w:pPr>
        <w:pStyle w:val="30"/>
        <w:keepNext w:val="0"/>
        <w:keepLines w:val="0"/>
        <w:pageBreakBefore w:val="0"/>
        <w:widowControl w:val="0"/>
        <w:kinsoku/>
        <w:wordWrap/>
        <w:overflowPunct/>
        <w:topLinePunct/>
        <w:autoSpaceDE w:val="0"/>
        <w:autoSpaceDN/>
        <w:adjustRightInd/>
        <w:snapToGrid/>
        <w:spacing w:line="540" w:lineRule="exact"/>
        <w:ind w:firstLineChars="200" w:firstLine="640"/>
        <w:jc w:val="right"/>
        <w:textAlignment w:val="center"/>
      </w:pPr>
      <w:r>
        <w:rPr>
          <w:rStyle w:val="0"/>
        </w:rPr>
        <w:t xml:space="preserve">  </w:t>
      </w:r>
    </w:p>
    <w:p>
      <w:pPr>
        <w:keepNext w:val="0"/>
        <w:keepLines w:val="0"/>
        <w:pageBreakBefore w:val="0"/>
        <w:widowControl w:val="0"/>
        <w:suppressLineNumbers w:val="0"/>
        <w:suppressAutoHyphens w:val="0"/>
        <w:jc w:val="right"/>
      </w:pPr>
    </w:p>
    <w:p>
      <w:pPr>
        <w:keepNext w:val="0"/>
        <w:keepLines w:val="0"/>
        <w:pageBreakBefore w:val="0"/>
        <w:widowControl w:val="0"/>
        <w:suppressLineNumbers w:val="0"/>
        <w:suppressAutoHyphens w:val="0"/>
      </w:pPr>
    </w:p>
    <w:p>
      <w:pPr>
        <w:keepNext w:val="0"/>
        <w:keepLines w:val="0"/>
        <w:pageBreakBefore w:val="0"/>
        <w:widowControl w:val="0"/>
        <w:suppressLineNumbers w:val="0"/>
        <w:suppressAutoHyphens w:val="0"/>
      </w:pPr>
    </w:p>
    <w:p>
      <w:pPr>
        <w:keepNext w:val="0"/>
        <w:keepLines w:val="0"/>
        <w:pageBreakBefore w:val="0"/>
        <w:widowControl w:val="0"/>
        <w:suppressLineNumbers w:val="0"/>
        <w:suppressAutoHyphens w:val="0"/>
      </w:pPr>
    </w:p>
    <w:p>
      <w:pPr>
        <w:pStyle w:val="21"/>
        <w:keepNext w:val="0"/>
        <w:keepLines w:val="0"/>
        <w:pageBreakBefore w:val="0"/>
        <w:widowControl w:val="0"/>
        <w:ind w:left="0" w:firstLine="0"/>
      </w:pPr>
    </w:p>
    <w:p>
      <w:pPr>
        <w:pStyle w:val="86"/>
        <w:keepNext w:val="0"/>
        <w:keepLines w:val="0"/>
        <w:pageBreakBefore/>
        <w:widowControl w:val="0"/>
        <w:kinsoku/>
        <w:wordWrap/>
        <w:overflowPunct/>
        <w:topLinePunct w:val="0"/>
        <w:autoSpaceDE/>
        <w:autoSpaceDN/>
        <w:bidi w:val="0"/>
        <w:adjustRightInd/>
        <w:snapToGrid/>
        <w:spacing w:line="560" w:lineRule="exact"/>
        <w:ind w:left="0"/>
        <w:jc w:val="left"/>
        <w:textAlignment w:val="auto"/>
        <w:rPr>
          <w:rFonts w:ascii="方正黑体_GBK" w:eastAsia="方正黑体_GBK" w:hint="eastAsia"/>
        </w:rPr>
      </w:pPr>
      <w:r>
        <w:rPr>
          <w:rFonts w:ascii="方正黑体_GBK" w:eastAsia="方正黑体_GBK" w:hint="eastAsia"/>
        </w:rPr>
        <w:t>附件</w:t>
      </w:r>
      <w:r>
        <w:rPr>
          <w:rFonts w:ascii="方正黑体_GBK" w:eastAsia="方正黑体_GBK"/>
        </w:rPr>
        <w:t>3</w:t>
      </w:r>
    </w:p>
    <w:p>
      <w:pPr>
        <w:pStyle w:val="87"/>
        <w:spacing w:line="560" w:lineRule="exact"/>
        <w:jc w:val="center"/>
        <w:rPr>
          <w:rFonts w:ascii="方正小标宋_GBK" w:eastAsia="方正小标宋_GBK" w:cs="Arial" w:hint="eastAsia"/>
          <w:sz w:val="44"/>
          <w:szCs w:val="44"/>
        </w:rPr>
      </w:pPr>
      <w:r>
        <w:rPr>
          <w:rFonts w:ascii="方正小标宋_GBK" w:eastAsia="方正小标宋_GBK"/>
          <w:sz w:val="44"/>
          <w:szCs w:val="44"/>
        </w:rPr>
        <w:t>报名</w:t>
      </w:r>
      <w:r>
        <w:rPr>
          <w:rFonts w:ascii="方正小标宋_GBK" w:eastAsia="方正小标宋_GBK" w:hint="eastAsia"/>
          <w:sz w:val="44"/>
          <w:szCs w:val="44"/>
        </w:rPr>
        <w:t>所需提交的资料</w:t>
      </w:r>
    </w:p>
    <w:p>
      <w:pPr>
        <w:pStyle w:val="29"/>
        <w:spacing w:line="560" w:lineRule="exact"/>
        <w:ind w:left="0" w:firstLineChars="200" w:firstLine="640"/>
        <w:jc w:val="left"/>
        <w:rPr>
          <w:rStyle w:val="0"/>
          <w:kern w:val="0"/>
          <w:szCs w:val="22"/>
        </w:rPr>
      </w:pPr>
      <w:r>
        <w:rPr>
          <w:rStyle w:val="0"/>
          <w:kern w:val="0"/>
          <w:szCs w:val="22"/>
        </w:rPr>
        <w:t>有意向参与本项目报名的单位，请在规定报名时间内提交下列加盖单位公章的材料，所有资料复印件须清晰可辨，材料不全、不符合要求视为报名无效：</w:t>
      </w:r>
    </w:p>
    <w:p>
      <w:pPr>
        <w:pStyle w:val="29"/>
        <w:spacing w:line="560" w:lineRule="exact"/>
        <w:ind w:left="0" w:firstLineChars="200" w:firstLine="640"/>
        <w:jc w:val="left"/>
        <w:rPr>
          <w:rStyle w:val="0"/>
          <w:kern w:val="0"/>
          <w:szCs w:val="22"/>
        </w:rPr>
      </w:pPr>
      <w:r>
        <w:rPr>
          <w:rStyle w:val="0"/>
          <w:kern w:val="0"/>
          <w:szCs w:val="22"/>
        </w:rPr>
        <w:t>1. 统一社会信用代码营业执照复印件；具有建设行政主管部门颁布的工程造价咨询资质或营业执照经营范围包含工程造价咨询业务证明；全过程审计实施方案。</w:t>
      </w:r>
    </w:p>
    <w:p>
      <w:pPr>
        <w:pStyle w:val="29"/>
        <w:spacing w:line="560" w:lineRule="exact"/>
        <w:ind w:firstLineChars="200" w:firstLine="640"/>
        <w:jc w:val="left"/>
        <w:rPr>
          <w:rStyle w:val="0"/>
          <w:kern w:val="0"/>
          <w:szCs w:val="22"/>
        </w:rPr>
      </w:pPr>
      <w:r>
        <w:rPr>
          <w:rStyle w:val="0"/>
          <w:kern w:val="0"/>
          <w:szCs w:val="22"/>
        </w:rPr>
        <w:t>2. 基本存款账户信息。</w:t>
      </w:r>
    </w:p>
    <w:p>
      <w:pPr>
        <w:pStyle w:val="29"/>
        <w:spacing w:line="560" w:lineRule="exact"/>
        <w:ind w:left="0" w:firstLineChars="200" w:firstLine="640"/>
        <w:jc w:val="left"/>
        <w:rPr>
          <w:rStyle w:val="0"/>
          <w:kern w:val="0"/>
          <w:szCs w:val="22"/>
        </w:rPr>
      </w:pPr>
      <w:r>
        <w:rPr>
          <w:rStyle w:val="0"/>
          <w:kern w:val="0"/>
          <w:szCs w:val="22"/>
        </w:rPr>
        <w:t>3. 法定代表人身份证明、法定代表人身份证复印件；法定代表人授权委托书、委托代理人身份证复印件（法人亲自报名可不提供授权委托书）。</w:t>
      </w:r>
    </w:p>
    <w:p>
      <w:pPr>
        <w:pStyle w:val="29"/>
        <w:spacing w:line="560" w:lineRule="exact"/>
        <w:ind w:left="0" w:firstLineChars="200" w:firstLine="640"/>
        <w:jc w:val="left"/>
        <w:rPr>
          <w:rStyle w:val="0"/>
          <w:kern w:val="0"/>
          <w:szCs w:val="22"/>
        </w:rPr>
      </w:pPr>
      <w:r>
        <w:rPr>
          <w:rStyle w:val="0"/>
          <w:kern w:val="0"/>
          <w:szCs w:val="22"/>
        </w:rPr>
        <w:t>4. 近1个月依法缴纳税收、社会保障资金相关证明材料；依法免税或不需要缴纳社保的，提供书面承诺。</w:t>
      </w:r>
    </w:p>
    <w:p>
      <w:pPr>
        <w:pStyle w:val="29"/>
        <w:spacing w:line="560" w:lineRule="exact"/>
        <w:ind w:left="0" w:firstLineChars="200" w:firstLine="640"/>
        <w:jc w:val="left"/>
        <w:rPr>
          <w:rStyle w:val="0"/>
          <w:kern w:val="0"/>
          <w:szCs w:val="22"/>
        </w:rPr>
      </w:pPr>
      <w:r>
        <w:rPr>
          <w:rStyle w:val="0"/>
          <w:kern w:val="0"/>
          <w:szCs w:val="22"/>
        </w:rPr>
        <w:t>5. 上一年度财务状况报告；成立不足一年供应商可提供近期财务报表。</w:t>
      </w:r>
    </w:p>
    <w:p>
      <w:pPr>
        <w:pStyle w:val="29"/>
        <w:spacing w:line="560" w:lineRule="exact"/>
        <w:ind w:left="0" w:firstLineChars="200" w:firstLine="640"/>
        <w:jc w:val="left"/>
        <w:rPr>
          <w:rStyle w:val="0"/>
          <w:kern w:val="0"/>
          <w:szCs w:val="22"/>
        </w:rPr>
      </w:pPr>
      <w:r>
        <w:rPr>
          <w:rStyle w:val="0"/>
          <w:kern w:val="0"/>
          <w:szCs w:val="22"/>
        </w:rPr>
        <w:t>6. 三合一承诺书：具备履行合同所必需设备和专业技术能力承诺、近三年无重大违法经营记录承诺、无关联单位同时参与本项目承诺。</w:t>
      </w:r>
    </w:p>
    <w:p>
      <w:pPr>
        <w:pStyle w:val="29"/>
        <w:spacing w:line="560" w:lineRule="exact"/>
        <w:ind w:left="0" w:firstLineChars="200" w:firstLine="640"/>
        <w:jc w:val="left"/>
        <w:rPr>
          <w:rStyle w:val="0"/>
          <w:kern w:val="0"/>
          <w:szCs w:val="22"/>
        </w:rPr>
      </w:pPr>
      <w:r>
        <w:rPr>
          <w:rStyle w:val="0"/>
          <w:kern w:val="0"/>
          <w:szCs w:val="22"/>
        </w:rPr>
        <w:t>7. 项目负责人执业资格证书（一级注册造价工程师）、身份证、近3个月社保证明。</w:t>
      </w:r>
    </w:p>
    <w:p>
      <w:pPr>
        <w:pStyle w:val="29"/>
        <w:spacing w:line="560" w:lineRule="exact"/>
        <w:ind w:left="0" w:firstLineChars="200" w:firstLine="640"/>
        <w:jc w:val="left"/>
        <w:rPr>
          <w:rStyle w:val="0"/>
          <w:kern w:val="0"/>
          <w:szCs w:val="22"/>
        </w:rPr>
      </w:pPr>
      <w:r>
        <w:rPr>
          <w:rStyle w:val="0"/>
          <w:kern w:val="0"/>
          <w:szCs w:val="22"/>
        </w:rPr>
        <w:t>8. 近三年同类业绩材料：房屋修缮、既有建筑改造类全过程跟踪审计合同关键页，并附审计报告/验收材料（单纯年度财务审计业绩不予认可），同时附业绩一览表。</w:t>
      </w:r>
    </w:p>
    <w:p>
      <w:pPr>
        <w:pStyle w:val="29"/>
        <w:spacing w:line="560" w:lineRule="exact"/>
        <w:ind w:left="0" w:firstLineChars="200" w:firstLine="640"/>
        <w:jc w:val="left"/>
        <w:rPr>
          <w:rStyle w:val="0"/>
          <w:kern w:val="0"/>
          <w:szCs w:val="22"/>
        </w:rPr>
      </w:pPr>
      <w:r>
        <w:rPr>
          <w:rStyle w:val="0"/>
          <w:kern w:val="0"/>
          <w:szCs w:val="22"/>
        </w:rPr>
        <w:t>9. 报名期限内的</w:t>
      </w:r>
      <w:r>
        <w:rPr>
          <w:rStyle w:val="0"/>
          <w:rFonts w:ascii="方正仿宋_GBK" w:cs="Times New Roman" w:hint="eastAsia"/>
          <w:kern w:val="0"/>
          <w:shd w:val="clear" w:color="auto" w:fill="auto"/>
        </w:rPr>
        <w:t>“信用中国”、</w:t>
      </w:r>
      <w:r>
        <w:rPr>
          <w:rStyle w:val="0"/>
          <w:kern w:val="0"/>
          <w:szCs w:val="22"/>
        </w:rPr>
        <w:t>中国政府采购网信用查询截图。</w:t>
      </w:r>
    </w:p>
    <w:p>
      <w:pPr>
        <w:pStyle w:val="29"/>
        <w:spacing w:line="560" w:lineRule="exact"/>
        <w:ind w:left="0" w:firstLineChars="200" w:firstLine="640"/>
        <w:jc w:val="left"/>
        <w:rPr>
          <w:rStyle w:val="0"/>
          <w:kern w:val="0"/>
          <w:szCs w:val="22"/>
        </w:rPr>
      </w:pPr>
      <w:r>
        <w:rPr>
          <w:rStyle w:val="0"/>
          <w:kern w:val="0"/>
          <w:szCs w:val="22"/>
        </w:rPr>
        <w:t>10. 报名登记表、廉洁承诺书。</w:t>
      </w:r>
    </w:p>
    <w:p>
      <w:pPr>
        <w:pStyle w:val="29"/>
        <w:spacing w:line="560" w:lineRule="exact"/>
        <w:ind w:left="0" w:firstLineChars="200" w:firstLine="640"/>
        <w:jc w:val="left"/>
      </w:pPr>
      <w:r>
        <w:rPr>
          <w:rStyle w:val="0"/>
          <w:kern w:val="0"/>
          <w:szCs w:val="22"/>
        </w:rPr>
        <w:t>所有材料纸质版密封报送；线上报名将全部资料彩色扫描整合为单一PDF文件发送，邮件标题格式：全过程跟踪审计报名-XXX单位。</w:t>
      </w:r>
    </w:p>
    <w:p/>
    <w:p/>
    <w:p/>
    <w:p>
      <w:pPr>
        <w:tabs>
          <w:tab w:val="left" w:pos="6520"/>
        </w:tabs>
        <w:rPr>
          <w:rStyle w:val="0"/>
          <w:kern w:val="0"/>
          <w:szCs w:val="22"/>
        </w:rPr>
      </w:pPr>
      <w:r>
        <w:tab/>
      </w:r>
    </w:p>
    <w:sectPr>
      <w:footerReference w:type="default" r:id="rId2"/>
      <w:footerReference w:type="even" r:id="rId3"/>
      <w:pgSz w:w="11907" w:h="16840"/>
      <w:pgMar w:top="2098" w:right="1361" w:bottom="1985" w:left="1531" w:header="851" w:footer="1418" w:gutter="0"/>
      <w:pgNumType/>
      <w:docGrid w:type="lines" w:linePitch="43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080E0000" w:usb2="00000000" w:usb3="00000000" w:csb0="00040001" w:csb1="00000000"/>
  </w:font>
  <w:font w:name="方正小标宋_GBK">
    <w:panose1 w:val="03000509000000000000"/>
    <w:charset w:val="86"/>
    <w:family w:val="script"/>
    <w:pitch w:val="variable"/>
    <w:sig w:usb0="00000001" w:usb1="080E0000" w:usb2="00000000" w:usb3="00000000" w:csb0="00040000" w:csb1="00000000"/>
  </w:font>
  <w:font w:name="方正小标宋简体">
    <w:altName w:val="微软雅黑"/>
    <w:panose1 w:val="02000000000000000000"/>
    <w:charset w:val="86"/>
    <w:family w:val="auto"/>
    <w:pitch w:val="variable"/>
    <w:sig w:usb0="00000001" w:usb1="0800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方正黑体_GBK">
    <w:panose1 w:val="03000509000000000000"/>
    <w:charset w:val="86"/>
    <w:family w:val="script"/>
    <w:pitch w:val="variable"/>
    <w:sig w:usb0="00000001" w:usb1="080E0000" w:usb2="00000000" w:usb3="00000000" w:csb0="00040000" w:csb1="00000000"/>
  </w:font>
  <w:font w:name="方正楷体_GBK">
    <w:panose1 w:val="03000509000000000000"/>
    <w:charset w:val="86"/>
    <w:family w:val="script"/>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spacing w:line="200" w:lineRule="exact"/>
      <w:ind w:rightChars="100" w:right="320"/>
      <w:jc w:val="right"/>
      <w:rPr>
        <w:rFonts w:ascii="宋体" w:eastAsia="宋体"/>
        <w:sz w:val="28"/>
        <w:szCs w:val="28"/>
      </w:rPr>
    </w:pPr>
    <w:r>
      <w:rPr>
        <w:sz w:val="28"/>
      </w:rPr>
      <w:tab/>
    </w:r>
  </w:p>
  <w:p>
    <w:pPr>
      <w:pStyle w:val="18"/>
      <w:tabs>
        <w:tab w:val="center" w:pos="4153"/>
        <w:tab w:val="right" w:pos="8307"/>
      </w:tabs>
      <w:wordWrap w:val="0"/>
      <w:spacing w:line="240" w:lineRule="auto"/>
      <w:ind w:rightChars="100" w:right="320"/>
      <w:jc w:val="right"/>
      <w:rPr>
        <w:rFonts w:ascii="宋体" w:eastAsia="宋体" w:hint="eastAsia"/>
        <w:sz w:val="28"/>
      </w:rPr>
    </w:pPr>
    <w:r>
      <w:rPr>
        <w:rFonts w:ascii="宋体" w:eastAsia="宋体" w:hint="eastAsia"/>
        <w:sz w:val="28"/>
        <w:szCs w:val="28"/>
      </w:rPr>
      <w:t>-</w:t>
    </w:r>
    <w:r>
      <w:rPr>
        <w:rFonts w:ascii="宋体" w:eastAsia="宋体"/>
        <w:sz w:val="28"/>
        <w:szCs w:val="28"/>
      </w:rPr>
      <w:t xml:space="preserve"> </w:t>
    </w:r>
    <w:r>
      <w:rPr>
        <w:rFonts w:ascii="宋体" w:eastAsia="宋体" w:hint="eastAsia"/>
        <w:sz w:val="28"/>
        <w:szCs w:val="28"/>
      </w:rPr>
      <w:fldChar w:fldCharType="begin"/>
    </w:r>
    <w:r>
      <w:rPr>
        <w:rFonts w:ascii="宋体" w:eastAsia="宋体" w:hint="eastAsia"/>
        <w:sz w:val="28"/>
        <w:szCs w:val="28"/>
      </w:rPr>
      <w:instrText>Page</w:instrText>
    </w:r>
    <w:r>
      <w:rPr>
        <w:rFonts w:ascii="宋体" w:eastAsia="宋体" w:hint="eastAsia"/>
        <w:sz w:val="28"/>
        <w:szCs w:val="28"/>
      </w:rPr>
      <w:fldChar w:fldCharType="separate"/>
    </w:r>
    <w:r>
      <w:rPr>
        <w:rFonts w:ascii="宋体" w:eastAsia="宋体" w:hint="eastAsia"/>
        <w:sz w:val="28"/>
        <w:szCs w:val="28"/>
      </w:rPr>
      <w:t>1</w:t>
    </w:r>
    <w:r>
      <w:rPr>
        <w:rFonts w:ascii="宋体" w:eastAsia="宋体" w:hint="eastAsia"/>
        <w:sz w:val="28"/>
        <w:szCs w:val="28"/>
      </w:rPr>
      <w:fldChar w:fldCharType="end"/>
    </w:r>
    <w:r>
      <w:rPr>
        <w:rFonts w:ascii="宋体" w:eastAsia="宋体"/>
        <w:sz w:val="28"/>
        <w:szCs w:val="28"/>
      </w:rPr>
      <w:t xml:space="preserve"> </w:t>
    </w:r>
    <w:r>
      <w:rPr>
        <w:rFonts w:ascii="宋体" w:eastAsia="宋体" w:hint="eastAsia"/>
        <w:sz w:val="28"/>
        <w:szCs w:val="28"/>
      </w:rPr>
      <w:t>-</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spacing w:line="200" w:lineRule="exact"/>
      <w:ind w:leftChars="100" w:left="320"/>
      <w:rPr>
        <w:rFonts w:ascii="宋体" w:eastAsia="宋体"/>
        <w:sz w:val="28"/>
        <w:szCs w:val="28"/>
      </w:rPr>
    </w:pPr>
  </w:p>
  <w:p>
    <w:pPr>
      <w:pStyle w:val="18"/>
      <w:tabs>
        <w:tab w:val="center" w:pos="4153"/>
        <w:tab w:val="right" w:pos="8307"/>
      </w:tabs>
      <w:spacing w:line="240" w:lineRule="auto"/>
      <w:ind w:leftChars="100" w:left="320"/>
      <w:rPr>
        <w:rFonts w:ascii="宋体" w:eastAsia="宋体" w:hint="eastAsia"/>
        <w:sz w:val="28"/>
      </w:rPr>
    </w:pPr>
    <w:r>
      <w:rPr>
        <w:rFonts w:ascii="宋体" w:eastAsia="宋体" w:hint="eastAsia"/>
        <w:sz w:val="28"/>
        <w:szCs w:val="28"/>
      </w:rPr>
      <w:t>-</w:t>
    </w:r>
    <w:r>
      <w:rPr>
        <w:rFonts w:ascii="宋体" w:eastAsia="宋体"/>
        <w:sz w:val="28"/>
        <w:szCs w:val="28"/>
      </w:rPr>
      <w:t xml:space="preserve"> </w:t>
    </w:r>
    <w:r>
      <w:rPr>
        <w:rFonts w:ascii="宋体" w:eastAsia="宋体" w:hint="eastAsia"/>
        <w:sz w:val="28"/>
        <w:szCs w:val="28"/>
      </w:rPr>
      <w:fldChar w:fldCharType="begin"/>
    </w:r>
    <w:r>
      <w:rPr>
        <w:rFonts w:ascii="宋体" w:eastAsia="宋体" w:hint="eastAsia"/>
        <w:sz w:val="28"/>
        <w:szCs w:val="28"/>
      </w:rPr>
      <w:instrText>Page</w:instrText>
    </w:r>
    <w:r>
      <w:rPr>
        <w:rFonts w:ascii="宋体" w:eastAsia="宋体" w:hint="eastAsia"/>
        <w:sz w:val="28"/>
        <w:szCs w:val="28"/>
      </w:rPr>
      <w:fldChar w:fldCharType="separate"/>
    </w:r>
    <w:r>
      <w:rPr>
        <w:rFonts w:ascii="宋体" w:eastAsia="宋体" w:hint="eastAsia"/>
        <w:sz w:val="28"/>
        <w:szCs w:val="28"/>
      </w:rPr>
      <w:t>2</w:t>
    </w:r>
    <w:r>
      <w:rPr>
        <w:rFonts w:ascii="宋体" w:eastAsia="宋体" w:hint="eastAsia"/>
        <w:sz w:val="28"/>
        <w:szCs w:val="28"/>
      </w:rPr>
      <w:fldChar w:fldCharType="end"/>
    </w:r>
    <w:r>
      <w:rPr>
        <w:rFonts w:ascii="宋体" w:eastAsia="宋体"/>
        <w:sz w:val="28"/>
        <w:szCs w:val="28"/>
      </w:rPr>
      <w:t xml:space="preserve"> </w:t>
    </w:r>
    <w:r>
      <w:rPr>
        <w:rFonts w:ascii="宋体" w:eastAsia="宋体" w:hint="eastAsia"/>
        <w:sz w:val="28"/>
        <w:szCs w:val="28"/>
      </w:rPr>
      <w:t>-</w: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8285E51E"/>
    <w:multiLevelType w:val="singleLevel"/>
    <w:tmpl w:val="00000000"/>
    <w:lvl w:ilvl="0">
      <w:start w:val="1"/>
      <w:numFmt w:val="bullet"/>
      <w:lvlRestart w:val="0"/>
      <w:lvlText w:val=""/>
      <w:lvlJc w:val="left"/>
      <w:pPr>
        <w:tabs>
          <w:tab w:val="num" w:pos="1200"/>
        </w:tabs>
        <w:ind w:left="1200" w:hanging="360"/>
      </w:pPr>
      <w:rPr>
        <w:rFonts w:ascii="Wingdings" w:hAnsi="Wingdings" w:hint="default"/>
      </w:rPr>
    </w:lvl>
  </w:abstractNum>
  <w:abstractNum w:abstractNumId="1">
    <w:nsid w:val="560BAE06"/>
    <w:multiLevelType w:val="singleLevel"/>
    <w:tmpl w:val="00000000"/>
    <w:lvl w:ilvl="0">
      <w:start w:val="1"/>
      <w:numFmt w:val="bullet"/>
      <w:lvlRestart w:val="0"/>
      <w:pStyle w:val="22"/>
      <w:lvlText w:val=""/>
      <w:lvlJc w:val="left"/>
      <w:pPr>
        <w:tabs>
          <w:tab w:val="num" w:pos="1620"/>
        </w:tabs>
        <w:ind w:left="1620" w:hanging="360"/>
      </w:pPr>
      <w:rPr>
        <w:rFonts w:ascii="Wingdings" w:hAnsi="Wingdings" w:hint="default"/>
      </w:rPr>
    </w:lvl>
  </w:abstractNum>
  <w:abstractNum w:abstractNumId="2">
    <w:nsid w:val="C12D4373"/>
    <w:multiLevelType w:val="singleLevel"/>
    <w:tmpl w:val="00000000"/>
    <w:lvl w:ilvl="0">
      <w:start w:val="1"/>
      <w:numFmt w:val="decimal"/>
      <w:lvlRestart w:val="0"/>
      <w:lvlText w:val="%1."/>
      <w:lvlJc w:val="left"/>
      <w:pPr>
        <w:tabs>
          <w:tab w:val="num" w:pos="2040"/>
        </w:tabs>
        <w:ind w:left="2040" w:hanging="36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defaultTabStop w:val="420"/>
  <w:evenAndOddHeaders/>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Arial" w:hAnsi="Times New Roman"/>
      <w:kern w:val="2"/>
      <w:sz w:val="32"/>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20"/>
    </w:rPr>
  </w:style>
  <w:style w:type="paragraph" w:styleId="3">
    <w:name w:val="heading 3"/>
    <w:basedOn w:val="0"/>
    <w:next w:val="0"/>
    <w:pPr>
      <w:keepNext/>
      <w:keepLines/>
      <w:widowControl w:val="0"/>
      <w:spacing w:before="260" w:after="260" w:line="415" w:lineRule="auto"/>
      <w:outlineLvl w:val="2"/>
    </w:pPr>
    <w:rPr>
      <w:b/>
      <w:sz w:val="20"/>
    </w:rPr>
  </w:style>
  <w:style w:type="character" w:default="1" w:styleId="10">
    <w:name w:val="Default Paragraph Font"/>
  </w:style>
  <w:style w:type="paragraph" w:styleId="15">
    <w:name w:val="toc 5"/>
    <w:basedOn w:val="0"/>
    <w:autoRedefine/>
    <w:next w:val="0"/>
    <w:pPr>
      <w:ind w:left="1680"/>
    </w:pPr>
  </w:style>
  <w:style w:type="paragraph" w:styleId="16">
    <w:name w:val="toc 9"/>
    <w:basedOn w:val="0"/>
    <w:autoRedefine/>
    <w:next w:val="0"/>
    <w:pPr>
      <w:ind w:left="3360"/>
    </w:pPr>
  </w:style>
  <w:style w:type="paragraph" w:styleId="17">
    <w:name w:val="header"/>
    <w:basedOn w:val="0"/>
    <w:pPr>
      <w:pBdr>
        <w:bottom w:val="single" w:sz="6" w:space="1" w:color="auto"/>
      </w:pBdr>
      <w:tabs>
        <w:tab w:val="center" w:pos="4153"/>
        <w:tab w:val="right" w:pos="8307"/>
      </w:tabs>
      <w:snapToGrid w:val="0"/>
      <w:jc w:val="center"/>
    </w:pPr>
    <w:rPr>
      <w:sz w:val="18"/>
    </w:rPr>
  </w:style>
  <w:style w:type="paragraph" w:styleId="18">
    <w:name w:val="footer"/>
    <w:basedOn w:val="0"/>
    <w:pPr>
      <w:tabs>
        <w:tab w:val="center" w:pos="4153"/>
        <w:tab w:val="right" w:pos="8307"/>
      </w:tabs>
      <w:snapToGrid w:val="0"/>
      <w:jc w:val="left"/>
    </w:pPr>
    <w:rPr>
      <w:sz w:val="18"/>
    </w:rPr>
  </w:style>
  <w:style w:type="paragraph" w:styleId="19">
    <w:name w:val="table of figures"/>
    <w:basedOn w:val="0"/>
    <w:next w:val="0"/>
  </w:style>
  <w:style w:type="character" w:styleId="20">
    <w:name w:val="page number"/>
    <w:basedOn w:val="10"/>
  </w:style>
  <w:style w:type="paragraph" w:styleId="21">
    <w:name w:val="List 3"/>
    <w:basedOn w:val="0"/>
    <w:pPr>
      <w:ind w:left="1260" w:hanging="420"/>
    </w:pPr>
  </w:style>
  <w:style w:type="paragraph" w:styleId="22">
    <w:name w:val="List Bullet 3"/>
    <w:basedOn w:val="0"/>
    <w:pPr>
      <w:numPr>
        <w:ilvl w:val="0"/>
        <w:numId w:val="1"/>
      </w:numPr>
    </w:pPr>
  </w:style>
  <w:style w:type="paragraph" w:styleId="23">
    <w:name w:val="List Bullet 4"/>
    <w:basedOn w:val="0"/>
    <w:pPr>
      <w:numPr>
        <w:ilvl w:val="0"/>
        <w:numId w:val="2"/>
      </w:numPr>
    </w:pPr>
  </w:style>
  <w:style w:type="paragraph" w:styleId="24">
    <w:name w:val="List Number 5"/>
    <w:basedOn w:val="0"/>
    <w:pPr>
      <w:numPr>
        <w:ilvl w:val="0"/>
        <w:numId w:val="3"/>
      </w:numPr>
    </w:pPr>
  </w:style>
  <w:style w:type="paragraph" w:styleId="25">
    <w:name w:val="Closing"/>
    <w:basedOn w:val="0"/>
    <w:pPr>
      <w:ind w:left="4320"/>
    </w:pPr>
  </w:style>
  <w:style w:type="paragraph" w:customStyle="1" w:styleId="26">
    <w:name w:val="样式 三号"/>
    <w:pPr>
      <w:widowControl w:val="0"/>
      <w:jc w:val="both"/>
    </w:pPr>
    <w:rPr>
      <w:rFonts w:ascii="Times New Roman" w:eastAsia="方正仿宋_GBK" w:cs="Arial" w:hAnsi="Times New Roman"/>
      <w:kern w:val="2"/>
      <w:sz w:val="32"/>
      <w:szCs w:val="24"/>
      <w:lang w:val="en-US" w:eastAsia="zh-CN" w:bidi="ar-SA"/>
    </w:rPr>
  </w:style>
  <w:style w:type="paragraph" w:customStyle="1" w:styleId="27">
    <w:name w:val="样式 1 三号"/>
    <w:pPr>
      <w:widowControl w:val="0"/>
      <w:jc w:val="both"/>
    </w:pPr>
    <w:rPr>
      <w:rFonts w:ascii="Times New Roman" w:eastAsia="方正仿宋_GBK" w:cs="Arial" w:hAnsi="Times New Roman"/>
      <w:kern w:val="2"/>
      <w:sz w:val="32"/>
      <w:szCs w:val="24"/>
      <w:lang w:val="en-US" w:eastAsia="zh-CN" w:bidi="ar-SA"/>
    </w:rPr>
  </w:style>
  <w:style w:type="paragraph" w:customStyle="1" w:styleId="28">
    <w:name w:val="样式 2 三号"/>
    <w:pPr>
      <w:widowControl w:val="0"/>
      <w:jc w:val="both"/>
    </w:pPr>
    <w:rPr>
      <w:rFonts w:ascii="Times New Roman" w:eastAsia="方正仿宋_GBK" w:cs="Arial" w:hAnsi="Times New Roman"/>
      <w:kern w:val="2"/>
      <w:sz w:val="32"/>
      <w:szCs w:val="24"/>
      <w:lang w:val="en-US" w:eastAsia="zh-CN" w:bidi="ar-SA"/>
    </w:rPr>
  </w:style>
  <w:style w:type="paragraph" w:customStyle="1" w:styleId="29">
    <w:name w:val="样式 15 三号"/>
    <w:next w:val="19"/>
    <w:pPr>
      <w:widowControl w:val="0"/>
      <w:jc w:val="both"/>
    </w:pPr>
    <w:rPr>
      <w:rFonts w:ascii="Times New Roman" w:eastAsia="方正仿宋_GBK" w:cs="Arial" w:hAnsi="Times New Roman"/>
      <w:sz w:val="32"/>
      <w:szCs w:val="22"/>
      <w:lang w:val="en-US" w:eastAsia="zh-CN" w:bidi="ar-SA"/>
    </w:rPr>
  </w:style>
  <w:style w:type="paragraph" w:customStyle="1" w:styleId="30">
    <w:name w:val="样式 10 三号"/>
    <w:next w:val="16"/>
    <w:pPr>
      <w:widowControl w:val="0"/>
      <w:jc w:val="both"/>
    </w:pPr>
    <w:rPr>
      <w:rFonts w:ascii="Times New Roman" w:eastAsia="方正仿宋_GBK" w:cs="Arial" w:hAnsi="Times New Roman"/>
      <w:kern w:val="2"/>
      <w:sz w:val="32"/>
      <w:szCs w:val="24"/>
      <w:lang w:val="en-US" w:eastAsia="zh-CN" w:bidi="ar-SA"/>
    </w:rPr>
  </w:style>
  <w:style w:type="paragraph" w:customStyle="1" w:styleId="31">
    <w:name w:val="样式 10 磅"/>
    <w:next w:val="24"/>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Times New Roman"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zh-CN" w:bidi="ar-SA"/>
    </w:rPr>
  </w:style>
  <w:style w:type="paragraph" w:customStyle="1" w:styleId="32">
    <w:name w:val="样式 3 三号"/>
    <w:pPr>
      <w:widowControl w:val="0"/>
      <w:jc w:val="both"/>
    </w:pPr>
    <w:rPr>
      <w:rFonts w:ascii="Times New Roman" w:eastAsia="方正仿宋_GBK" w:cs="Arial" w:hAnsi="Times New Roman"/>
      <w:kern w:val="2"/>
      <w:sz w:val="32"/>
      <w:szCs w:val="24"/>
      <w:lang w:val="en-US" w:eastAsia="zh-CN" w:bidi="ar-SA"/>
    </w:rPr>
  </w:style>
  <w:style w:type="paragraph" w:customStyle="1" w:styleId="33">
    <w:name w:val="样式 4 三号"/>
    <w:pPr>
      <w:widowControl w:val="0"/>
      <w:jc w:val="both"/>
    </w:pPr>
    <w:rPr>
      <w:rFonts w:ascii="Times New Roman" w:eastAsia="方正仿宋_GBK" w:cs="Arial" w:hAnsi="Times New Roman"/>
      <w:kern w:val="2"/>
      <w:sz w:val="32"/>
      <w:szCs w:val="24"/>
      <w:lang w:val="en-US" w:eastAsia="zh-CN" w:bidi="ar-SA"/>
    </w:rPr>
  </w:style>
  <w:style w:type="paragraph" w:customStyle="1" w:styleId="34">
    <w:name w:val="样式 31 三号"/>
    <w:next w:val="21"/>
    <w:pPr>
      <w:widowControl w:val="0"/>
      <w:jc w:val="both"/>
    </w:pPr>
    <w:rPr>
      <w:rFonts w:ascii="Times New Roman" w:eastAsia="方正仿宋_GBK" w:cs="Arial" w:hAnsi="Times New Roman"/>
      <w:kern w:val="2"/>
      <w:sz w:val="32"/>
      <w:szCs w:val="24"/>
      <w:lang w:val="en-US" w:eastAsia="zh-CN" w:bidi="ar-SA"/>
    </w:rPr>
  </w:style>
  <w:style w:type="paragraph" w:customStyle="1" w:styleId="35">
    <w:name w:val="样式 5 三号"/>
    <w:pPr>
      <w:widowControl w:val="0"/>
      <w:jc w:val="both"/>
    </w:pPr>
    <w:rPr>
      <w:rFonts w:ascii="Times New Roman" w:eastAsia="方正仿宋_GBK" w:cs="Arial" w:hAnsi="Times New Roman"/>
      <w:kern w:val="2"/>
      <w:sz w:val="32"/>
      <w:szCs w:val="24"/>
      <w:lang w:val="en-US" w:eastAsia="zh-CN" w:bidi="ar-SA"/>
    </w:rPr>
  </w:style>
  <w:style w:type="paragraph" w:customStyle="1" w:styleId="36">
    <w:name w:val="样式 6 三号"/>
    <w:pPr>
      <w:widowControl w:val="0"/>
      <w:jc w:val="both"/>
    </w:pPr>
    <w:rPr>
      <w:rFonts w:ascii="Times New Roman" w:eastAsia="方正仿宋_GBK" w:cs="Arial" w:hAnsi="Times New Roman"/>
      <w:kern w:val="2"/>
      <w:sz w:val="32"/>
      <w:szCs w:val="24"/>
      <w:lang w:val="en-US" w:eastAsia="zh-CN" w:bidi="ar-SA"/>
    </w:rPr>
  </w:style>
  <w:style w:type="paragraph" w:customStyle="1" w:styleId="37">
    <w:name w:val="样式 7 三号"/>
    <w:pPr>
      <w:widowControl w:val="0"/>
      <w:ind w:left="1260" w:hanging="420"/>
      <w:jc w:val="both"/>
    </w:pPr>
    <w:rPr>
      <w:rFonts w:ascii="Times New Roman" w:eastAsia="方正仿宋_GBK" w:cs="Arial" w:hAnsi="Times New Roman"/>
      <w:kern w:val="2"/>
      <w:sz w:val="32"/>
      <w:szCs w:val="24"/>
      <w:lang w:val="en-US" w:eastAsia="zh-CN" w:bidi="ar-SA"/>
    </w:rPr>
  </w:style>
  <w:style w:type="paragraph" w:customStyle="1" w:styleId="38">
    <w:name w:val="样式 8 三号"/>
    <w:pPr>
      <w:widowControl w:val="0"/>
      <w:jc w:val="both"/>
    </w:pPr>
    <w:rPr>
      <w:rFonts w:ascii="Times New Roman" w:eastAsia="方正仿宋_GBK" w:cs="Arial" w:hAnsi="Times New Roman"/>
      <w:kern w:val="2"/>
      <w:sz w:val="32"/>
      <w:szCs w:val="24"/>
      <w:lang w:val="en-US" w:eastAsia="zh-CN" w:bidi="ar-SA"/>
    </w:rPr>
  </w:style>
  <w:style w:type="paragraph" w:customStyle="1" w:styleId="39">
    <w:name w:val="样式 40 三号"/>
    <w:next w:val="25"/>
    <w:pPr>
      <w:widowControl w:val="0"/>
      <w:jc w:val="both"/>
    </w:pPr>
    <w:rPr>
      <w:rFonts w:ascii="Times New Roman" w:eastAsia="方正仿宋_GBK" w:cs="Arial" w:hAnsi="Times New Roman"/>
      <w:kern w:val="2"/>
      <w:sz w:val="32"/>
      <w:szCs w:val="24"/>
      <w:lang w:val="en-US" w:eastAsia="zh-CN" w:bidi="ar-SA"/>
    </w:rPr>
  </w:style>
  <w:style w:type="paragraph" w:customStyle="1" w:styleId="40">
    <w:name w:val="样式 9 三号"/>
    <w:pPr>
      <w:widowControl w:val="0"/>
      <w:jc w:val="both"/>
    </w:pPr>
    <w:rPr>
      <w:rFonts w:ascii="Times New Roman" w:eastAsia="方正仿宋_GBK" w:cs="Arial" w:hAnsi="Times New Roman"/>
      <w:kern w:val="2"/>
      <w:sz w:val="32"/>
      <w:szCs w:val="24"/>
      <w:lang w:val="en-US" w:eastAsia="zh-CN" w:bidi="ar-SA"/>
    </w:rPr>
  </w:style>
  <w:style w:type="paragraph" w:customStyle="1" w:styleId="41">
    <w:name w:val="样式 11 三号"/>
    <w:pPr>
      <w:widowControl w:val="0"/>
      <w:jc w:val="both"/>
    </w:pPr>
    <w:rPr>
      <w:rFonts w:ascii="Times New Roman" w:eastAsia="方正仿宋_GBK" w:cs="Arial" w:hAnsi="Times New Roman"/>
      <w:kern w:val="2"/>
      <w:sz w:val="32"/>
      <w:szCs w:val="24"/>
      <w:lang w:val="en-US" w:eastAsia="zh-CN" w:bidi="ar-SA"/>
    </w:rPr>
  </w:style>
  <w:style w:type="paragraph" w:customStyle="1" w:styleId="42">
    <w:name w:val="样式 12 三号"/>
    <w:pPr>
      <w:widowControl w:val="0"/>
      <w:jc w:val="both"/>
    </w:pPr>
    <w:rPr>
      <w:rFonts w:ascii="Times New Roman" w:eastAsia="方正仿宋_GBK" w:cs="Arial" w:hAnsi="Times New Roman"/>
      <w:kern w:val="2"/>
      <w:sz w:val="32"/>
      <w:szCs w:val="24"/>
      <w:lang w:val="en-US" w:eastAsia="zh-CN" w:bidi="ar-SA"/>
    </w:rPr>
  </w:style>
  <w:style w:type="paragraph" w:customStyle="1" w:styleId="43">
    <w:name w:val="样式 13 三号"/>
    <w:pPr>
      <w:widowControl w:val="0"/>
      <w:jc w:val="both"/>
    </w:pPr>
    <w:rPr>
      <w:rFonts w:ascii="Times New Roman" w:eastAsia="方正仿宋_GBK" w:cs="Arial" w:hAnsi="Times New Roman"/>
      <w:kern w:val="2"/>
      <w:sz w:val="32"/>
      <w:szCs w:val="24"/>
      <w:lang w:val="en-US" w:eastAsia="zh-CN" w:bidi="ar-SA"/>
    </w:rPr>
  </w:style>
  <w:style w:type="paragraph" w:customStyle="1" w:styleId="44">
    <w:name w:val="样式 14 三号"/>
    <w:pPr>
      <w:widowControl w:val="0"/>
      <w:jc w:val="both"/>
    </w:pPr>
    <w:rPr>
      <w:rFonts w:ascii="Times New Roman" w:eastAsia="方正仿宋_GBK" w:cs="Arial" w:hAnsi="Times New Roman"/>
      <w:kern w:val="2"/>
      <w:sz w:val="32"/>
      <w:szCs w:val="24"/>
      <w:lang w:val="en-US" w:eastAsia="zh-CN" w:bidi="ar-SA"/>
    </w:rPr>
  </w:style>
  <w:style w:type="paragraph" w:customStyle="1" w:styleId="45">
    <w:name w:val="样式 16 三号"/>
    <w:pPr>
      <w:widowControl w:val="0"/>
      <w:jc w:val="both"/>
    </w:pPr>
    <w:rPr>
      <w:rFonts w:ascii="Times New Roman" w:eastAsia="方正仿宋_GBK" w:cs="Arial" w:hAnsi="Times New Roman"/>
      <w:kern w:val="2"/>
      <w:sz w:val="32"/>
      <w:szCs w:val="24"/>
      <w:lang w:val="en-US" w:eastAsia="zh-CN" w:bidi="ar-SA"/>
    </w:rPr>
  </w:style>
  <w:style w:type="paragraph" w:customStyle="1" w:styleId="46">
    <w:name w:val="样式 17 三号"/>
    <w:pPr>
      <w:widowControl w:val="0"/>
      <w:jc w:val="both"/>
    </w:pPr>
    <w:rPr>
      <w:rFonts w:ascii="Times New Roman" w:eastAsia="方正仿宋_GBK" w:cs="Arial" w:hAnsi="Times New Roman"/>
      <w:kern w:val="2"/>
      <w:sz w:val="32"/>
      <w:szCs w:val="24"/>
      <w:lang w:val="en-US" w:eastAsia="zh-CN" w:bidi="ar-SA"/>
    </w:rPr>
  </w:style>
  <w:style w:type="paragraph" w:customStyle="1" w:styleId="47">
    <w:name w:val="样式 18 三号"/>
    <w:pPr>
      <w:widowControl w:val="0"/>
      <w:jc w:val="both"/>
    </w:pPr>
    <w:rPr>
      <w:rFonts w:ascii="Times New Roman" w:eastAsia="方正仿宋_GBK" w:cs="Arial" w:hAnsi="Times New Roman"/>
      <w:kern w:val="2"/>
      <w:sz w:val="32"/>
      <w:szCs w:val="24"/>
      <w:lang w:val="en-US" w:eastAsia="zh-CN" w:bidi="ar-SA"/>
    </w:rPr>
  </w:style>
  <w:style w:type="paragraph" w:customStyle="1" w:styleId="48">
    <w:name w:val="样式 19 三号"/>
    <w:pPr>
      <w:widowControl w:val="0"/>
      <w:jc w:val="both"/>
    </w:pPr>
    <w:rPr>
      <w:rFonts w:ascii="Times New Roman" w:eastAsia="方正仿宋_GBK" w:cs="Arial" w:hAnsi="Times New Roman"/>
      <w:kern w:val="2"/>
      <w:sz w:val="32"/>
      <w:szCs w:val="24"/>
      <w:lang w:val="en-US" w:eastAsia="zh-CN" w:bidi="ar-SA"/>
    </w:rPr>
  </w:style>
  <w:style w:type="paragraph" w:customStyle="1" w:styleId="49">
    <w:name w:val="样式 20 三号"/>
    <w:pPr>
      <w:widowControl w:val="0"/>
      <w:jc w:val="both"/>
    </w:pPr>
    <w:rPr>
      <w:rFonts w:ascii="Times New Roman" w:eastAsia="方正仿宋_GBK" w:cs="Arial" w:hAnsi="Times New Roman"/>
      <w:kern w:val="2"/>
      <w:sz w:val="32"/>
      <w:szCs w:val="24"/>
      <w:lang w:val="en-US" w:eastAsia="zh-CN" w:bidi="ar-SA"/>
    </w:rPr>
  </w:style>
  <w:style w:type="paragraph" w:customStyle="1" w:styleId="50">
    <w:name w:val="样式 21 三号"/>
    <w:pPr>
      <w:widowControl w:val="0"/>
      <w:jc w:val="both"/>
    </w:pPr>
    <w:rPr>
      <w:rFonts w:ascii="Times New Roman" w:eastAsia="方正仿宋_GBK" w:cs="Arial" w:hAnsi="Times New Roman"/>
      <w:kern w:val="2"/>
      <w:sz w:val="32"/>
      <w:szCs w:val="24"/>
      <w:lang w:val="en-US" w:eastAsia="zh-CN" w:bidi="ar-SA"/>
    </w:rPr>
  </w:style>
  <w:style w:type="paragraph" w:customStyle="1" w:styleId="51">
    <w:name w:val="样式 22 三号"/>
    <w:pPr>
      <w:widowControl w:val="0"/>
      <w:jc w:val="both"/>
    </w:pPr>
    <w:rPr>
      <w:rFonts w:ascii="Times New Roman" w:eastAsia="方正仿宋_GBK" w:cs="Arial" w:hAnsi="Times New Roman"/>
      <w:kern w:val="2"/>
      <w:sz w:val="32"/>
      <w:szCs w:val="24"/>
      <w:lang w:val="en-US" w:eastAsia="zh-CN" w:bidi="ar-SA"/>
    </w:rPr>
  </w:style>
  <w:style w:type="paragraph" w:customStyle="1" w:styleId="52">
    <w:name w:val="样式 23 三号"/>
    <w:pPr>
      <w:widowControl w:val="0"/>
      <w:jc w:val="both"/>
    </w:pPr>
    <w:rPr>
      <w:rFonts w:ascii="Times New Roman" w:eastAsia="方正仿宋_GBK" w:cs="Arial" w:hAnsi="Times New Roman"/>
      <w:kern w:val="2"/>
      <w:sz w:val="32"/>
      <w:szCs w:val="24"/>
      <w:lang w:val="en-US" w:eastAsia="zh-CN" w:bidi="ar-SA"/>
    </w:rPr>
  </w:style>
  <w:style w:type="paragraph" w:customStyle="1" w:styleId="53">
    <w:name w:val="样式 24 三号"/>
    <w:pPr>
      <w:widowControl w:val="0"/>
      <w:jc w:val="both"/>
    </w:pPr>
    <w:rPr>
      <w:rFonts w:ascii="Times New Roman" w:eastAsia="方正仿宋_GBK" w:cs="Arial" w:hAnsi="Times New Roman"/>
      <w:kern w:val="2"/>
      <w:sz w:val="32"/>
      <w:szCs w:val="24"/>
      <w:lang w:val="en-US" w:eastAsia="zh-CN" w:bidi="ar-SA"/>
    </w:rPr>
  </w:style>
  <w:style w:type="paragraph" w:customStyle="1" w:styleId="54">
    <w:name w:val="样式 25 三号"/>
    <w:pPr>
      <w:widowControl w:val="0"/>
      <w:jc w:val="both"/>
    </w:pPr>
    <w:rPr>
      <w:rFonts w:ascii="Times New Roman" w:eastAsia="方正仿宋_GBK" w:cs="Arial" w:hAnsi="Times New Roman"/>
      <w:kern w:val="2"/>
      <w:sz w:val="32"/>
      <w:szCs w:val="24"/>
      <w:lang w:val="en-US" w:eastAsia="zh-CN" w:bidi="ar-SA"/>
    </w:rPr>
  </w:style>
  <w:style w:type="paragraph" w:customStyle="1" w:styleId="55">
    <w:name w:val="样式 26 三号"/>
    <w:pPr>
      <w:widowControl w:val="0"/>
      <w:jc w:val="both"/>
    </w:pPr>
    <w:rPr>
      <w:rFonts w:ascii="Times New Roman" w:eastAsia="方正仿宋_GBK" w:cs="Arial" w:hAnsi="Times New Roman"/>
      <w:kern w:val="2"/>
      <w:sz w:val="32"/>
      <w:szCs w:val="24"/>
      <w:lang w:val="en-US" w:eastAsia="zh-CN" w:bidi="ar-SA"/>
    </w:rPr>
  </w:style>
  <w:style w:type="paragraph" w:customStyle="1" w:styleId="56">
    <w:name w:val="样式 27 三号"/>
    <w:pPr>
      <w:widowControl w:val="0"/>
      <w:jc w:val="both"/>
    </w:pPr>
    <w:rPr>
      <w:rFonts w:ascii="Times New Roman" w:eastAsia="方正仿宋_GBK" w:cs="Arial" w:hAnsi="Times New Roman"/>
      <w:kern w:val="2"/>
      <w:sz w:val="32"/>
      <w:szCs w:val="24"/>
      <w:lang w:val="en-US" w:eastAsia="zh-CN" w:bidi="ar-SA"/>
    </w:rPr>
  </w:style>
  <w:style w:type="paragraph" w:customStyle="1" w:styleId="57">
    <w:name w:val="样式 28 三号"/>
    <w:pPr>
      <w:widowControl w:val="0"/>
      <w:jc w:val="both"/>
    </w:pPr>
    <w:rPr>
      <w:rFonts w:ascii="Times New Roman" w:eastAsia="方正仿宋_GBK" w:cs="Arial" w:hAnsi="Times New Roman"/>
      <w:kern w:val="2"/>
      <w:sz w:val="32"/>
      <w:szCs w:val="24"/>
      <w:lang w:val="en-US" w:eastAsia="zh-CN" w:bidi="ar-SA"/>
    </w:rPr>
  </w:style>
  <w:style w:type="paragraph" w:customStyle="1" w:styleId="58">
    <w:name w:val="样式 29 三号"/>
    <w:pPr>
      <w:widowControl w:val="0"/>
      <w:jc w:val="both"/>
    </w:pPr>
    <w:rPr>
      <w:rFonts w:ascii="Times New Roman" w:eastAsia="方正仿宋_GBK" w:cs="Arial" w:hAnsi="Times New Roman"/>
      <w:kern w:val="2"/>
      <w:sz w:val="32"/>
      <w:szCs w:val="24"/>
      <w:lang w:val="en-US" w:eastAsia="zh-CN" w:bidi="ar-SA"/>
    </w:rPr>
  </w:style>
  <w:style w:type="paragraph" w:customStyle="1" w:styleId="59">
    <w:name w:val="样式 30 三号"/>
    <w:pPr>
      <w:widowControl w:val="0"/>
      <w:jc w:val="both"/>
    </w:pPr>
    <w:rPr>
      <w:rFonts w:ascii="Times New Roman" w:eastAsia="方正仿宋_GBK" w:cs="Arial" w:hAnsi="Times New Roman"/>
      <w:kern w:val="2"/>
      <w:sz w:val="32"/>
      <w:szCs w:val="24"/>
      <w:lang w:val="en-US" w:eastAsia="zh-CN" w:bidi="ar-SA"/>
    </w:rPr>
  </w:style>
  <w:style w:type="paragraph" w:customStyle="1" w:styleId="60">
    <w:name w:val="样式 32 三号"/>
    <w:pPr>
      <w:widowControl w:val="0"/>
      <w:jc w:val="both"/>
    </w:pPr>
    <w:rPr>
      <w:rFonts w:ascii="Times New Roman" w:eastAsia="方正仿宋_GBK" w:cs="Arial" w:hAnsi="Times New Roman"/>
      <w:kern w:val="2"/>
      <w:sz w:val="32"/>
      <w:szCs w:val="24"/>
      <w:lang w:val="en-US" w:eastAsia="zh-CN" w:bidi="ar-SA"/>
    </w:rPr>
  </w:style>
  <w:style w:type="paragraph" w:customStyle="1" w:styleId="61">
    <w:name w:val="样式 33 三号"/>
    <w:pPr>
      <w:widowControl w:val="0"/>
      <w:jc w:val="both"/>
    </w:pPr>
    <w:rPr>
      <w:rFonts w:ascii="Times New Roman" w:eastAsia="方正仿宋_GBK" w:cs="Arial" w:hAnsi="Times New Roman"/>
      <w:kern w:val="2"/>
      <w:sz w:val="32"/>
      <w:szCs w:val="24"/>
      <w:lang w:val="en-US" w:eastAsia="zh-CN" w:bidi="ar-SA"/>
    </w:rPr>
  </w:style>
  <w:style w:type="paragraph" w:customStyle="1" w:styleId="62">
    <w:name w:val="样式 34 三号"/>
    <w:pPr>
      <w:widowControl w:val="0"/>
      <w:jc w:val="both"/>
    </w:pPr>
    <w:rPr>
      <w:rFonts w:ascii="Times New Roman" w:eastAsia="方正仿宋_GBK" w:cs="Arial" w:hAnsi="Times New Roman"/>
      <w:kern w:val="2"/>
      <w:sz w:val="32"/>
      <w:szCs w:val="24"/>
      <w:lang w:val="en-US" w:eastAsia="zh-CN" w:bidi="ar-SA"/>
    </w:rPr>
  </w:style>
  <w:style w:type="paragraph" w:customStyle="1" w:styleId="63">
    <w:name w:val="样式 35 三号"/>
    <w:pPr>
      <w:widowControl w:val="0"/>
      <w:jc w:val="both"/>
    </w:pPr>
    <w:rPr>
      <w:rFonts w:ascii="Times New Roman" w:eastAsia="方正仿宋_GBK" w:cs="Arial" w:hAnsi="Times New Roman"/>
      <w:kern w:val="2"/>
      <w:sz w:val="32"/>
      <w:szCs w:val="24"/>
      <w:lang w:val="en-US" w:eastAsia="zh-CN" w:bidi="ar-SA"/>
    </w:rPr>
  </w:style>
  <w:style w:type="paragraph" w:customStyle="1" w:styleId="64">
    <w:name w:val="样式 36 三号"/>
    <w:pPr>
      <w:widowControl w:val="0"/>
      <w:jc w:val="both"/>
    </w:pPr>
    <w:rPr>
      <w:rFonts w:ascii="Times New Roman" w:eastAsia="方正仿宋_GBK" w:cs="Arial" w:hAnsi="Times New Roman"/>
      <w:kern w:val="2"/>
      <w:sz w:val="32"/>
      <w:szCs w:val="24"/>
      <w:lang w:val="en-US" w:eastAsia="zh-CN" w:bidi="ar-SA"/>
    </w:rPr>
  </w:style>
  <w:style w:type="paragraph" w:customStyle="1" w:styleId="65">
    <w:name w:val="样式 37 三号"/>
    <w:pPr>
      <w:widowControl w:val="0"/>
      <w:jc w:val="both"/>
    </w:pPr>
    <w:rPr>
      <w:rFonts w:ascii="Times New Roman" w:eastAsia="方正仿宋_GBK" w:cs="Arial" w:hAnsi="Times New Roman"/>
      <w:kern w:val="2"/>
      <w:sz w:val="32"/>
      <w:szCs w:val="24"/>
      <w:lang w:val="en-US" w:eastAsia="zh-CN" w:bidi="ar-SA"/>
    </w:rPr>
  </w:style>
  <w:style w:type="paragraph" w:customStyle="1" w:styleId="66">
    <w:name w:val="样式 38 三号"/>
    <w:pPr>
      <w:widowControl w:val="0"/>
      <w:jc w:val="both"/>
    </w:pPr>
    <w:rPr>
      <w:rFonts w:ascii="Times New Roman" w:eastAsia="方正仿宋_GBK" w:cs="Arial" w:hAnsi="Times New Roman"/>
      <w:kern w:val="2"/>
      <w:sz w:val="32"/>
      <w:szCs w:val="24"/>
      <w:lang w:val="en-US" w:eastAsia="zh-CN" w:bidi="ar-SA"/>
    </w:rPr>
  </w:style>
  <w:style w:type="paragraph" w:customStyle="1" w:styleId="67">
    <w:name w:val="样式 39 三号"/>
    <w:pPr>
      <w:widowControl w:val="0"/>
      <w:jc w:val="both"/>
    </w:pPr>
    <w:rPr>
      <w:rFonts w:ascii="Times New Roman" w:eastAsia="方正仿宋_GBK" w:cs="Arial" w:hAnsi="Times New Roman"/>
      <w:kern w:val="2"/>
      <w:sz w:val="32"/>
      <w:szCs w:val="24"/>
      <w:lang w:val="en-US" w:eastAsia="zh-CN" w:bidi="ar-SA"/>
    </w:rPr>
  </w:style>
  <w:style w:type="paragraph" w:customStyle="1" w:styleId="68">
    <w:name w:val="样式 41 三号"/>
    <w:pPr>
      <w:widowControl w:val="0"/>
      <w:jc w:val="both"/>
    </w:pPr>
    <w:rPr>
      <w:rFonts w:ascii="Times New Roman" w:eastAsia="方正仿宋_GBK" w:cs="Arial" w:hAnsi="Times New Roman"/>
      <w:kern w:val="2"/>
      <w:sz w:val="32"/>
      <w:szCs w:val="24"/>
      <w:lang w:val="en-US" w:eastAsia="zh-CN" w:bidi="ar-SA"/>
    </w:rPr>
  </w:style>
  <w:style w:type="paragraph" w:customStyle="1" w:styleId="69">
    <w:name w:val="样式 42 三号"/>
    <w:pPr>
      <w:widowControl w:val="0"/>
      <w:jc w:val="both"/>
    </w:pPr>
    <w:rPr>
      <w:rFonts w:ascii="Times New Roman" w:eastAsia="方正仿宋_GBK" w:cs="Arial" w:hAnsi="Times New Roman"/>
      <w:kern w:val="2"/>
      <w:sz w:val="32"/>
      <w:szCs w:val="24"/>
      <w:lang w:val="en-US" w:eastAsia="zh-CN" w:bidi="ar-SA"/>
    </w:rPr>
  </w:style>
  <w:style w:type="paragraph" w:customStyle="1" w:styleId="70">
    <w:name w:val="样式 43 三号"/>
    <w:pPr>
      <w:widowControl w:val="0"/>
      <w:jc w:val="both"/>
    </w:pPr>
    <w:rPr>
      <w:rFonts w:ascii="Times New Roman" w:eastAsia="方正仿宋_GBK" w:cs="Arial" w:hAnsi="Times New Roman"/>
      <w:kern w:val="2"/>
      <w:sz w:val="32"/>
      <w:szCs w:val="24"/>
      <w:lang w:val="en-US" w:eastAsia="zh-CN" w:bidi="ar-SA"/>
    </w:rPr>
  </w:style>
  <w:style w:type="paragraph" w:customStyle="1" w:styleId="71">
    <w:name w:val="样式 44 三号"/>
    <w:pPr>
      <w:widowControl w:val="0"/>
      <w:jc w:val="both"/>
    </w:pPr>
    <w:rPr>
      <w:rFonts w:ascii="Times New Roman" w:eastAsia="方正仿宋_GBK" w:cs="Arial" w:hAnsi="Times New Roman"/>
      <w:kern w:val="2"/>
      <w:sz w:val="32"/>
      <w:szCs w:val="24"/>
      <w:lang w:val="en-US" w:eastAsia="zh-CN" w:bidi="ar-SA"/>
    </w:rPr>
  </w:style>
  <w:style w:type="paragraph" w:customStyle="1" w:styleId="72">
    <w:name w:val="样式 45 三号"/>
    <w:pPr>
      <w:widowControl w:val="0"/>
      <w:jc w:val="both"/>
    </w:pPr>
    <w:rPr>
      <w:rFonts w:ascii="Times New Roman" w:eastAsia="方正仿宋_GBK" w:cs="Arial" w:hAnsi="Times New Roman"/>
      <w:kern w:val="2"/>
      <w:sz w:val="32"/>
      <w:szCs w:val="24"/>
      <w:lang w:val="en-US" w:eastAsia="zh-CN" w:bidi="ar-SA"/>
    </w:rPr>
  </w:style>
  <w:style w:type="paragraph" w:customStyle="1" w:styleId="73">
    <w:name w:val="样式 46 三号"/>
    <w:pPr>
      <w:widowControl w:val="0"/>
      <w:jc w:val="both"/>
    </w:pPr>
    <w:rPr>
      <w:rFonts w:ascii="Times New Roman" w:eastAsia="方正仿宋_GBK" w:cs="Arial" w:hAnsi="Times New Roman"/>
      <w:kern w:val="2"/>
      <w:sz w:val="32"/>
      <w:szCs w:val="24"/>
      <w:lang w:val="en-US" w:eastAsia="zh-CN" w:bidi="ar-SA"/>
    </w:rPr>
  </w:style>
  <w:style w:type="paragraph" w:customStyle="1" w:styleId="74">
    <w:name w:val="样式 47 三号"/>
    <w:pPr>
      <w:widowControl w:val="0"/>
      <w:jc w:val="both"/>
    </w:pPr>
    <w:rPr>
      <w:rFonts w:ascii="Times New Roman" w:eastAsia="方正仿宋_GBK" w:cs="Arial" w:hAnsi="Times New Roman"/>
      <w:kern w:val="2"/>
      <w:sz w:val="32"/>
      <w:szCs w:val="24"/>
      <w:lang w:val="en-US" w:eastAsia="zh-CN" w:bidi="ar-SA"/>
    </w:rPr>
  </w:style>
  <w:style w:type="paragraph" w:customStyle="1" w:styleId="75">
    <w:name w:val="样式 48 三号"/>
    <w:pPr>
      <w:widowControl w:val="0"/>
      <w:jc w:val="both"/>
    </w:pPr>
    <w:rPr>
      <w:rFonts w:ascii="Times New Roman" w:eastAsia="方正仿宋_GBK" w:cs="Arial" w:hAnsi="Times New Roman"/>
      <w:kern w:val="2"/>
      <w:sz w:val="32"/>
      <w:szCs w:val="24"/>
      <w:lang w:val="en-US" w:eastAsia="zh-CN" w:bidi="ar-SA"/>
    </w:rPr>
  </w:style>
  <w:style w:type="paragraph" w:customStyle="1" w:styleId="76">
    <w:name w:val="样式 49 三号"/>
    <w:pPr>
      <w:widowControl w:val="0"/>
      <w:jc w:val="both"/>
    </w:pPr>
    <w:rPr>
      <w:rFonts w:ascii="Times New Roman" w:eastAsia="方正仿宋_GBK" w:cs="Arial" w:hAnsi="Times New Roman"/>
      <w:kern w:val="2"/>
      <w:sz w:val="32"/>
      <w:szCs w:val="24"/>
      <w:lang w:val="en-US" w:eastAsia="zh-CN" w:bidi="ar-SA"/>
    </w:rPr>
  </w:style>
  <w:style w:type="paragraph" w:customStyle="1" w:styleId="77">
    <w:name w:val="样式 50 三号"/>
    <w:pPr>
      <w:widowControl w:val="0"/>
      <w:jc w:val="both"/>
    </w:pPr>
    <w:rPr>
      <w:rFonts w:ascii="Times New Roman" w:eastAsia="方正仿宋_GBK" w:cs="Arial" w:hAnsi="Times New Roman"/>
      <w:kern w:val="2"/>
      <w:sz w:val="32"/>
      <w:szCs w:val="24"/>
      <w:lang w:val="en-US" w:eastAsia="zh-CN" w:bidi="ar-SA"/>
    </w:rPr>
  </w:style>
  <w:style w:type="paragraph" w:customStyle="1" w:styleId="78">
    <w:name w:val="样式 51 三号"/>
    <w:pPr>
      <w:widowControl w:val="0"/>
      <w:jc w:val="both"/>
    </w:pPr>
    <w:rPr>
      <w:rFonts w:ascii="Times New Roman" w:eastAsia="方正仿宋_GBK" w:cs="Arial" w:hAnsi="Times New Roman"/>
      <w:kern w:val="2"/>
      <w:sz w:val="32"/>
      <w:szCs w:val="24"/>
      <w:lang w:val="en-US" w:eastAsia="zh-CN" w:bidi="ar-SA"/>
    </w:rPr>
  </w:style>
  <w:style w:type="paragraph" w:customStyle="1" w:styleId="79">
    <w:name w:val="样式 52 三号"/>
    <w:pPr>
      <w:widowControl w:val="0"/>
      <w:jc w:val="both"/>
    </w:pPr>
    <w:rPr>
      <w:rFonts w:ascii="Times New Roman" w:eastAsia="方正仿宋_GBK" w:cs="Arial" w:hAnsi="Times New Roman"/>
      <w:kern w:val="2"/>
      <w:sz w:val="32"/>
      <w:szCs w:val="24"/>
      <w:lang w:val="en-US" w:eastAsia="zh-CN" w:bidi="ar-SA"/>
    </w:rPr>
  </w:style>
  <w:style w:type="paragraph" w:customStyle="1" w:styleId="80">
    <w:name w:val="样式 53 三号"/>
    <w:pPr>
      <w:widowControl w:val="0"/>
      <w:jc w:val="both"/>
    </w:pPr>
    <w:rPr>
      <w:rFonts w:ascii="Times New Roman" w:eastAsia="方正仿宋_GBK" w:cs="Arial" w:hAnsi="Times New Roman"/>
      <w:kern w:val="2"/>
      <w:sz w:val="32"/>
      <w:szCs w:val="24"/>
      <w:lang w:val="en-US" w:eastAsia="zh-CN" w:bidi="ar-SA"/>
    </w:rPr>
  </w:style>
  <w:style w:type="paragraph" w:customStyle="1" w:styleId="81">
    <w:name w:val="样式 54 三号"/>
    <w:pPr>
      <w:widowControl w:val="0"/>
      <w:jc w:val="both"/>
    </w:pPr>
    <w:rPr>
      <w:rFonts w:ascii="Times New Roman" w:eastAsia="方正仿宋_GBK" w:cs="Arial" w:hAnsi="Times New Roman"/>
      <w:kern w:val="2"/>
      <w:sz w:val="32"/>
      <w:szCs w:val="24"/>
      <w:lang w:val="en-US" w:eastAsia="zh-CN" w:bidi="ar-SA"/>
    </w:rPr>
  </w:style>
  <w:style w:type="paragraph" w:customStyle="1" w:styleId="82">
    <w:name w:val="样式 55 三号"/>
    <w:pPr>
      <w:widowControl w:val="0"/>
      <w:jc w:val="both"/>
    </w:pPr>
    <w:rPr>
      <w:rFonts w:ascii="Times New Roman" w:eastAsia="方正仿宋_GBK" w:cs="Arial" w:hAnsi="Times New Roman"/>
      <w:kern w:val="2"/>
      <w:sz w:val="32"/>
      <w:szCs w:val="24"/>
      <w:lang w:val="en-US" w:eastAsia="zh-CN" w:bidi="ar-SA"/>
    </w:rPr>
  </w:style>
  <w:style w:type="paragraph" w:customStyle="1" w:styleId="83">
    <w:name w:val="样式 56 三号"/>
    <w:pPr>
      <w:widowControl w:val="0"/>
      <w:jc w:val="both"/>
    </w:pPr>
    <w:rPr>
      <w:rFonts w:ascii="Times New Roman" w:eastAsia="方正仿宋_GBK" w:cs="Arial" w:hAnsi="Times New Roman"/>
      <w:kern w:val="2"/>
      <w:sz w:val="32"/>
      <w:szCs w:val="24"/>
      <w:lang w:val="en-US" w:eastAsia="zh-CN" w:bidi="ar-SA"/>
    </w:rPr>
  </w:style>
  <w:style w:type="paragraph" w:customStyle="1" w:styleId="84">
    <w:name w:val="样式 57 三号"/>
    <w:pPr>
      <w:widowControl w:val="0"/>
      <w:jc w:val="both"/>
    </w:pPr>
    <w:rPr>
      <w:rFonts w:ascii="Times New Roman" w:eastAsia="方正仿宋_GBK" w:cs="Arial" w:hAnsi="Times New Roman"/>
      <w:kern w:val="2"/>
      <w:sz w:val="32"/>
      <w:szCs w:val="24"/>
      <w:lang w:val="en-US" w:eastAsia="zh-CN" w:bidi="ar-SA"/>
    </w:rPr>
  </w:style>
  <w:style w:type="paragraph" w:customStyle="1" w:styleId="85">
    <w:name w:val="样式 58 三号"/>
    <w:pPr>
      <w:widowControl w:val="0"/>
      <w:jc w:val="both"/>
    </w:pPr>
    <w:rPr>
      <w:rFonts w:ascii="Times New Roman" w:eastAsia="方正仿宋_GBK" w:cs="Arial" w:hAnsi="Times New Roman"/>
      <w:kern w:val="2"/>
      <w:sz w:val="32"/>
      <w:szCs w:val="24"/>
      <w:lang w:val="en-US" w:eastAsia="zh-CN" w:bidi="ar-SA"/>
    </w:rPr>
  </w:style>
  <w:style w:type="paragraph" w:customStyle="1" w:styleId="86">
    <w:name w:val="样式 59 三号"/>
    <w:pPr>
      <w:widowControl w:val="0"/>
      <w:jc w:val="both"/>
    </w:pPr>
    <w:rPr>
      <w:rFonts w:ascii="Times New Roman" w:eastAsia="方正仿宋_GBK" w:cs="Arial" w:hAnsi="Times New Roman"/>
      <w:kern w:val="2"/>
      <w:sz w:val="32"/>
      <w:szCs w:val="24"/>
      <w:lang w:val="en-US" w:eastAsia="zh-CN" w:bidi="ar-SA"/>
    </w:rPr>
  </w:style>
  <w:style w:type="paragraph" w:customStyle="1" w:styleId="87">
    <w:name w:val="样式 60 三号"/>
    <w:pPr>
      <w:widowControl w:val="0"/>
      <w:jc w:val="both"/>
    </w:pPr>
    <w:rPr>
      <w:rFonts w:ascii="Times New Roman" w:eastAsia="方正仿宋_GBK" w:cs="Arial" w:hAnsi="Times New Roman"/>
      <w:sz w:val="32"/>
      <w:szCs w:val="22"/>
      <w:lang w:val="en-US" w:eastAsia="zh-CN" w:bidi="ar-SA"/>
    </w:rPr>
  </w:style>
  <w:style w:type="paragraph" w:customStyle="1" w:styleId="88">
    <w:name w:val="样式 61 三号"/>
    <w:pPr>
      <w:widowControl w:val="0"/>
      <w:jc w:val="both"/>
    </w:pPr>
    <w:rPr>
      <w:rFonts w:ascii="Times New Roman" w:eastAsia="方正仿宋_GBK" w:cs="Arial" w:hAnsi="Times New Roman"/>
      <w:kern w:val="2"/>
      <w:sz w:val="32"/>
      <w:szCs w:val="24"/>
      <w:lang w:val="en-US" w:eastAsia="zh-CN" w:bidi="ar-SA"/>
    </w:rPr>
  </w:style>
  <w:style w:type="paragraph" w:customStyle="1" w:styleId="89">
    <w:name w:val="样式 62 三号"/>
    <w:pPr>
      <w:widowControl w:val="0"/>
      <w:jc w:val="both"/>
    </w:pPr>
    <w:rPr>
      <w:rFonts w:ascii="Times New Roman" w:eastAsia="方正仿宋_GBK" w:cs="Arial" w:hAnsi="Times New Roman"/>
      <w:kern w:val="2"/>
      <w:sz w:val="32"/>
      <w:szCs w:val="24"/>
      <w:lang w:val="en-US" w:eastAsia="zh-CN" w:bidi="ar-SA"/>
    </w:rPr>
  </w:style>
  <w:style w:type="paragraph" w:customStyle="1" w:styleId="90">
    <w:name w:val="样式 63 三号"/>
    <w:pPr>
      <w:widowControl w:val="0"/>
      <w:jc w:val="both"/>
    </w:pPr>
    <w:rPr>
      <w:rFonts w:ascii="Times New Roman" w:eastAsia="方正仿宋_GBK" w:cs="Arial" w:hAnsi="Times New Roman"/>
      <w:kern w:val="2"/>
      <w:sz w:val="32"/>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1137</TotalTime>
  <Application>Yozo_Office</Application>
  <Pages>8</Pages>
  <Words>2333</Words>
  <Characters>2427</Characters>
  <Lines>190</Lines>
  <Paragraphs>76</Paragraphs>
  <CharactersWithSpaces>2541</CharactersWithSpaces>
  <Company>MZLHG</Company>
</Properties>
</file>

<file path=docProps/core.xml><?xml version="1.0" encoding="utf-8"?>
<cp:coreProperties xmlns:cp="http://schemas.openxmlformats.org/package/2006/metadata/core-properties" xmlns:dc="http://purl.org/dc/elements/1.1/" xmlns:dcterms="http://purl.org/dc/terms/" xmlns:xsi="http://www.w3.org/2001/XMLSchema-instance">
  <dc:creator>MZLHG</dc:creator>
  <cp:lastModifiedBy>满洲里海关总值班室</cp:lastModifiedBy>
  <cp:revision>1</cp:revision>
  <cp:lastPrinted>2026-08-19T03:29:25Z</cp:lastPrinted>
  <dcterms:created xsi:type="dcterms:W3CDTF">2026-08-13T01:03:54Z</dcterms:created>
  <dcterms:modified xsi:type="dcterms:W3CDTF">2026-08-19T07:36:58Z</dcterms:modified>
</cp:coreProperties>
</file>